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0ABED" w14:textId="77777777" w:rsidR="00C27172" w:rsidRDefault="00C62A0C">
      <w:pPr>
        <w:pStyle w:val="Nadpis2"/>
        <w:numPr>
          <w:ilvl w:val="1"/>
          <w:numId w:val="9"/>
        </w:numPr>
        <w:rPr>
          <w:rFonts w:ascii="Calibri" w:eastAsia="Calibri" w:hAnsi="Calibri" w:cs="Calibri"/>
        </w:rPr>
      </w:pPr>
      <w:bookmarkStart w:id="0" w:name="bookmark=id.30j0zll" w:colFirst="0" w:colLast="0"/>
      <w:bookmarkStart w:id="1" w:name="bookmark=id.gjdgxs" w:colFirst="0" w:colLast="0"/>
      <w:bookmarkEnd w:id="0"/>
      <w:bookmarkEnd w:id="1"/>
      <w:r>
        <w:rPr>
          <w:rFonts w:ascii="Calibri" w:eastAsia="Calibri" w:hAnsi="Calibri" w:cs="Calibri"/>
        </w:rPr>
        <w:t>Popis současného stavu</w:t>
      </w:r>
    </w:p>
    <w:p w14:paraId="3E309271" w14:textId="28FB56BF" w:rsidR="00C27172" w:rsidRDefault="00E66F51">
      <w:pPr>
        <w:pStyle w:val="Nadpis3"/>
        <w:numPr>
          <w:ilvl w:val="2"/>
          <w:numId w:val="9"/>
        </w:numPr>
      </w:pPr>
      <w:r w:rsidRPr="00E66F51">
        <w:t>Základní škola Habartov, Karla Čapka 119</w:t>
      </w:r>
    </w:p>
    <w:p w14:paraId="686ECFBE" w14:textId="50B90E9D" w:rsidR="00C27172" w:rsidRPr="001B47F4" w:rsidRDefault="00C62A0C">
      <w:pPr>
        <w:numPr>
          <w:ilvl w:val="3"/>
          <w:numId w:val="9"/>
        </w:numPr>
        <w:pBdr>
          <w:top w:val="nil"/>
          <w:left w:val="nil"/>
          <w:bottom w:val="nil"/>
          <w:right w:val="nil"/>
          <w:between w:val="nil"/>
        </w:pBdr>
        <w:spacing w:after="120" w:line="240" w:lineRule="auto"/>
        <w:rPr>
          <w:sz w:val="20"/>
          <w:szCs w:val="20"/>
        </w:rPr>
      </w:pPr>
      <w:r w:rsidRPr="00600E2F">
        <w:rPr>
          <w:sz w:val="20"/>
          <w:szCs w:val="20"/>
        </w:rPr>
        <w:t xml:space="preserve">Areál </w:t>
      </w:r>
      <w:r w:rsidR="00E66F51" w:rsidRPr="00E66F51">
        <w:rPr>
          <w:sz w:val="20"/>
          <w:szCs w:val="20"/>
        </w:rPr>
        <w:t>Základní škol</w:t>
      </w:r>
      <w:r w:rsidR="00E66F51">
        <w:rPr>
          <w:sz w:val="20"/>
          <w:szCs w:val="20"/>
        </w:rPr>
        <w:t>y</w:t>
      </w:r>
      <w:r w:rsidR="00E66F51" w:rsidRPr="00E66F51">
        <w:rPr>
          <w:sz w:val="20"/>
          <w:szCs w:val="20"/>
        </w:rPr>
        <w:t xml:space="preserve"> Habartov, Karla Čapka </w:t>
      </w:r>
      <w:r w:rsidR="00327D07" w:rsidRPr="00E66F51">
        <w:rPr>
          <w:sz w:val="20"/>
          <w:szCs w:val="20"/>
        </w:rPr>
        <w:t xml:space="preserve">119 </w:t>
      </w:r>
      <w:r w:rsidR="00327D07" w:rsidRPr="00600E2F">
        <w:rPr>
          <w:sz w:val="20"/>
          <w:szCs w:val="20"/>
        </w:rPr>
        <w:t>je</w:t>
      </w:r>
      <w:r w:rsidRPr="00600E2F">
        <w:rPr>
          <w:sz w:val="20"/>
          <w:szCs w:val="20"/>
        </w:rPr>
        <w:t xml:space="preserve"> umístěn na adrese</w:t>
      </w:r>
      <w:r w:rsidR="00E66F51">
        <w:rPr>
          <w:sz w:val="20"/>
          <w:szCs w:val="20"/>
        </w:rPr>
        <w:t xml:space="preserve"> </w:t>
      </w:r>
      <w:r w:rsidR="00E66F51" w:rsidRPr="00E66F51">
        <w:rPr>
          <w:sz w:val="20"/>
          <w:szCs w:val="20"/>
        </w:rPr>
        <w:t>Karla Čapka 119</w:t>
      </w:r>
      <w:r w:rsidR="00E66F51">
        <w:rPr>
          <w:sz w:val="20"/>
          <w:szCs w:val="20"/>
        </w:rPr>
        <w:t xml:space="preserve">, </w:t>
      </w:r>
      <w:r w:rsidR="008B5337" w:rsidRPr="00E66F51">
        <w:rPr>
          <w:sz w:val="20"/>
          <w:szCs w:val="20"/>
        </w:rPr>
        <w:t xml:space="preserve">Habartov </w:t>
      </w:r>
      <w:r w:rsidR="008B5337">
        <w:rPr>
          <w:sz w:val="20"/>
          <w:szCs w:val="20"/>
        </w:rPr>
        <w:t>a</w:t>
      </w:r>
      <w:r w:rsidRPr="00600E2F">
        <w:rPr>
          <w:sz w:val="20"/>
          <w:szCs w:val="20"/>
        </w:rPr>
        <w:t xml:space="preserve"> se skládá </w:t>
      </w:r>
      <w:r w:rsidR="00485FF0" w:rsidRPr="00600E2F">
        <w:rPr>
          <w:sz w:val="20"/>
          <w:szCs w:val="20"/>
        </w:rPr>
        <w:t>z</w:t>
      </w:r>
      <w:r w:rsidR="00E66F51">
        <w:rPr>
          <w:sz w:val="20"/>
          <w:szCs w:val="20"/>
        </w:rPr>
        <w:t>e</w:t>
      </w:r>
      <w:r w:rsidR="00485FF0" w:rsidRPr="00600E2F">
        <w:rPr>
          <w:sz w:val="20"/>
          <w:szCs w:val="20"/>
        </w:rPr>
        <w:t xml:space="preserve"> </w:t>
      </w:r>
      <w:r w:rsidR="00E66F51">
        <w:rPr>
          <w:sz w:val="20"/>
          <w:szCs w:val="20"/>
        </w:rPr>
        <w:t>dvou pavilonů</w:t>
      </w:r>
      <w:r w:rsidRPr="00600E2F">
        <w:rPr>
          <w:sz w:val="20"/>
          <w:szCs w:val="20"/>
        </w:rPr>
        <w:t xml:space="preserve">, tělocvičny a </w:t>
      </w:r>
      <w:r w:rsidR="00FF0FCA">
        <w:rPr>
          <w:sz w:val="20"/>
          <w:szCs w:val="20"/>
        </w:rPr>
        <w:t>jídelny</w:t>
      </w:r>
      <w:r w:rsidRPr="00600E2F">
        <w:rPr>
          <w:sz w:val="20"/>
          <w:szCs w:val="20"/>
        </w:rPr>
        <w:t xml:space="preserve">, viz. obrázek. V současné době navštěvuje školu </w:t>
      </w:r>
      <w:r w:rsidR="006B2AEF">
        <w:rPr>
          <w:sz w:val="20"/>
          <w:szCs w:val="20"/>
        </w:rPr>
        <w:t>300</w:t>
      </w:r>
      <w:r w:rsidRPr="009B065C">
        <w:rPr>
          <w:sz w:val="20"/>
          <w:szCs w:val="20"/>
        </w:rPr>
        <w:t xml:space="preserve"> žáků a </w:t>
      </w:r>
      <w:r w:rsidR="006B2AEF">
        <w:rPr>
          <w:sz w:val="20"/>
          <w:szCs w:val="20"/>
        </w:rPr>
        <w:t>55</w:t>
      </w:r>
      <w:r w:rsidRPr="009B065C">
        <w:rPr>
          <w:sz w:val="20"/>
          <w:szCs w:val="20"/>
        </w:rPr>
        <w:t xml:space="preserve"> zaměstnanců</w:t>
      </w:r>
      <w:r w:rsidRPr="001B47F4">
        <w:rPr>
          <w:sz w:val="20"/>
          <w:szCs w:val="20"/>
        </w:rPr>
        <w:t>.</w:t>
      </w:r>
    </w:p>
    <w:p w14:paraId="7E248BEE" w14:textId="77777777" w:rsidR="00C27172" w:rsidRDefault="00C27172">
      <w:pPr>
        <w:pBdr>
          <w:top w:val="nil"/>
          <w:left w:val="nil"/>
          <w:bottom w:val="nil"/>
          <w:right w:val="nil"/>
          <w:between w:val="nil"/>
        </w:pBdr>
        <w:spacing w:after="120" w:line="240" w:lineRule="auto"/>
        <w:rPr>
          <w:color w:val="000000"/>
          <w:sz w:val="20"/>
          <w:szCs w:val="20"/>
        </w:rPr>
      </w:pPr>
    </w:p>
    <w:p w14:paraId="5B19167B" w14:textId="40ECD0FE" w:rsidR="00C27172" w:rsidRDefault="00327D07">
      <w:pPr>
        <w:pBdr>
          <w:top w:val="nil"/>
          <w:left w:val="nil"/>
          <w:bottom w:val="nil"/>
          <w:right w:val="nil"/>
          <w:between w:val="nil"/>
        </w:pBdr>
        <w:spacing w:after="120" w:line="240" w:lineRule="auto"/>
        <w:rPr>
          <w:color w:val="000000"/>
          <w:sz w:val="20"/>
          <w:szCs w:val="20"/>
        </w:rPr>
      </w:pPr>
      <w:r>
        <w:rPr>
          <w:noProof/>
          <w:color w:val="000000"/>
          <w:sz w:val="20"/>
          <w:szCs w:val="20"/>
        </w:rPr>
        <w:drawing>
          <wp:inline distT="0" distB="0" distL="0" distR="0" wp14:anchorId="581A70AC" wp14:editId="1F07C58D">
            <wp:extent cx="6026150" cy="3869690"/>
            <wp:effectExtent l="0" t="0" r="0" b="0"/>
            <wp:docPr id="148261289" name="Obrázek 1" descr="Obsah obrázku strom, dům, budova, Urbánní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61289" name="Obrázek 1" descr="Obsah obrázku strom, dům, budova, Urbánní design&#10;&#10;Popis byl vytvořen automaticky"/>
                    <pic:cNvPicPr/>
                  </pic:nvPicPr>
                  <pic:blipFill>
                    <a:blip r:embed="rId9">
                      <a:extLst>
                        <a:ext uri="{28A0092B-C50C-407E-A947-70E740481C1C}">
                          <a14:useLocalDpi xmlns:a14="http://schemas.microsoft.com/office/drawing/2010/main" val="0"/>
                        </a:ext>
                      </a:extLst>
                    </a:blip>
                    <a:stretch>
                      <a:fillRect/>
                    </a:stretch>
                  </pic:blipFill>
                  <pic:spPr>
                    <a:xfrm>
                      <a:off x="0" y="0"/>
                      <a:ext cx="6026150" cy="3869690"/>
                    </a:xfrm>
                    <a:prstGeom prst="rect">
                      <a:avLst/>
                    </a:prstGeom>
                  </pic:spPr>
                </pic:pic>
              </a:graphicData>
            </a:graphic>
          </wp:inline>
        </w:drawing>
      </w:r>
    </w:p>
    <w:p w14:paraId="6C80519C" w14:textId="77777777" w:rsidR="00C27172" w:rsidRDefault="00C62A0C">
      <w:pPr>
        <w:pBdr>
          <w:top w:val="nil"/>
          <w:left w:val="nil"/>
          <w:bottom w:val="nil"/>
          <w:right w:val="nil"/>
          <w:between w:val="nil"/>
        </w:pBdr>
        <w:spacing w:after="120" w:line="240" w:lineRule="auto"/>
        <w:jc w:val="both"/>
        <w:rPr>
          <w:color w:val="000000"/>
          <w:sz w:val="20"/>
          <w:szCs w:val="20"/>
        </w:rPr>
      </w:pPr>
      <w:r>
        <w:rPr>
          <w:color w:val="000000"/>
          <w:sz w:val="20"/>
          <w:szCs w:val="20"/>
        </w:rPr>
        <w:t xml:space="preserve"> </w:t>
      </w:r>
    </w:p>
    <w:p w14:paraId="11C7C137" w14:textId="77777777"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Realizace projektu bude probíhat ve všech využívaných objektech.</w:t>
      </w:r>
    </w:p>
    <w:p w14:paraId="374C120E" w14:textId="1741B3AC"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Současný stav ICT školy</w:t>
      </w:r>
      <w:r w:rsidR="00327D07">
        <w:rPr>
          <w:sz w:val="20"/>
          <w:szCs w:val="20"/>
        </w:rPr>
        <w:t xml:space="preserve"> plně </w:t>
      </w:r>
      <w:r w:rsidRPr="00600E2F">
        <w:rPr>
          <w:sz w:val="20"/>
          <w:szCs w:val="20"/>
        </w:rPr>
        <w:t>neodpovídá Standardu konektivity škol (dále jen Standard konektivity), a současným nárokům na výkon, bezpečnost a centralizovanou správu počítačové sítě. Počítačová síť byla budována postupně, staří a technické úroveň používaných prvků se výrazně liší. Síťové pokrytí na úrovni metalických kabelů Cat5</w:t>
      </w:r>
      <w:r w:rsidR="00327D07">
        <w:rPr>
          <w:sz w:val="20"/>
          <w:szCs w:val="20"/>
        </w:rPr>
        <w:t>e</w:t>
      </w:r>
      <w:r w:rsidRPr="00600E2F">
        <w:rPr>
          <w:sz w:val="20"/>
          <w:szCs w:val="20"/>
        </w:rPr>
        <w:t xml:space="preserve"> bylo budováno a rozšiřováno postupně podle aktuálních potřeb a finančních prostředků školy. Bezdrátové připojení </w:t>
      </w:r>
      <w:r w:rsidR="00327D07">
        <w:rPr>
          <w:sz w:val="20"/>
          <w:szCs w:val="20"/>
        </w:rPr>
        <w:t>je</w:t>
      </w:r>
      <w:r w:rsidRPr="00600E2F">
        <w:rPr>
          <w:sz w:val="20"/>
          <w:szCs w:val="20"/>
        </w:rPr>
        <w:t xml:space="preserve"> realizováno </w:t>
      </w:r>
      <w:r w:rsidR="00327D07">
        <w:rPr>
          <w:sz w:val="20"/>
          <w:szCs w:val="20"/>
        </w:rPr>
        <w:t xml:space="preserve">na </w:t>
      </w:r>
      <w:r w:rsidRPr="00600E2F">
        <w:rPr>
          <w:sz w:val="20"/>
          <w:szCs w:val="20"/>
        </w:rPr>
        <w:t xml:space="preserve">úrovni standardu WiFi </w:t>
      </w:r>
      <w:r w:rsidR="00327D07">
        <w:rPr>
          <w:sz w:val="20"/>
          <w:szCs w:val="20"/>
        </w:rPr>
        <w:t xml:space="preserve">5 a vyžaduje jen </w:t>
      </w:r>
      <w:r w:rsidR="00327D07">
        <w:rPr>
          <w:sz w:val="20"/>
          <w:szCs w:val="20"/>
        </w:rPr>
        <w:lastRenderedPageBreak/>
        <w:t>minimální rozšíření.</w:t>
      </w:r>
      <w:r w:rsidRPr="00600E2F">
        <w:rPr>
          <w:sz w:val="20"/>
          <w:szCs w:val="20"/>
        </w:rPr>
        <w:t xml:space="preserve"> Část použitých aktivních prvků sítě je již technicky i morálně zastaralých a výrobci nepodporovaných (nebo jen omezeně). Chybí významná provázanost a centralizovaná správa infrastruktury sítě.</w:t>
      </w:r>
    </w:p>
    <w:p w14:paraId="7C5D69F7" w14:textId="547E889D" w:rsidR="00C27172" w:rsidRPr="00600E2F" w:rsidRDefault="00C62A0C">
      <w:pPr>
        <w:numPr>
          <w:ilvl w:val="3"/>
          <w:numId w:val="9"/>
        </w:numPr>
        <w:pBdr>
          <w:top w:val="nil"/>
          <w:left w:val="nil"/>
          <w:bottom w:val="nil"/>
          <w:right w:val="nil"/>
          <w:between w:val="nil"/>
        </w:pBdr>
        <w:spacing w:after="120" w:line="240" w:lineRule="auto"/>
        <w:rPr>
          <w:sz w:val="20"/>
          <w:szCs w:val="20"/>
        </w:rPr>
      </w:pPr>
      <w:r w:rsidRPr="00600E2F">
        <w:rPr>
          <w:sz w:val="20"/>
          <w:szCs w:val="20"/>
        </w:rPr>
        <w:t>Kabelové rozvody byly provedeny kabely Cat5e. Pokrytí potřebných prostor budov metalickými rozvody je dostatečné</w:t>
      </w:r>
      <w:r w:rsidR="00327D07">
        <w:rPr>
          <w:sz w:val="20"/>
          <w:szCs w:val="20"/>
        </w:rPr>
        <w:t>. Bude potřeba doplnit jen minimum tras</w:t>
      </w:r>
    </w:p>
    <w:p w14:paraId="26B7227E" w14:textId="77777777" w:rsidR="00C27172" w:rsidRPr="00600E2F" w:rsidRDefault="00C62A0C">
      <w:pPr>
        <w:numPr>
          <w:ilvl w:val="3"/>
          <w:numId w:val="9"/>
        </w:numPr>
        <w:pBdr>
          <w:top w:val="nil"/>
          <w:left w:val="nil"/>
          <w:bottom w:val="nil"/>
          <w:right w:val="nil"/>
          <w:between w:val="nil"/>
        </w:pBdr>
        <w:spacing w:after="120" w:line="240" w:lineRule="auto"/>
        <w:rPr>
          <w:sz w:val="20"/>
          <w:szCs w:val="20"/>
        </w:rPr>
      </w:pPr>
      <w:r w:rsidRPr="00600E2F">
        <w:rPr>
          <w:sz w:val="20"/>
          <w:szCs w:val="20"/>
        </w:rPr>
        <w:t xml:space="preserve"> Aktuálně využívaný server výkonem a kapacitou vyhovuje aktuálním požadavkům, ale není schopen splnit všechny požadavky systému splňujícího požadavky Standardu konektivity.</w:t>
      </w:r>
    </w:p>
    <w:p w14:paraId="5AB2F5B1" w14:textId="6C47FCF1" w:rsidR="00C27172" w:rsidRPr="00600E2F" w:rsidRDefault="00C62A0C">
      <w:pPr>
        <w:numPr>
          <w:ilvl w:val="3"/>
          <w:numId w:val="9"/>
        </w:numPr>
        <w:pBdr>
          <w:top w:val="nil"/>
          <w:left w:val="nil"/>
          <w:bottom w:val="nil"/>
          <w:right w:val="nil"/>
          <w:between w:val="nil"/>
        </w:pBdr>
        <w:spacing w:after="120" w:line="240" w:lineRule="auto"/>
        <w:rPr>
          <w:sz w:val="20"/>
          <w:szCs w:val="20"/>
        </w:rPr>
      </w:pPr>
      <w:r w:rsidRPr="00600E2F">
        <w:rPr>
          <w:sz w:val="20"/>
          <w:szCs w:val="20"/>
        </w:rPr>
        <w:t>Server je aktuálně připojen rychlostí 1Gb/s do páteřního switche.</w:t>
      </w:r>
    </w:p>
    <w:p w14:paraId="1E8870CD" w14:textId="7D51D0A0"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Propojení stanic i serverů je zajištěno přepínači 1 Gb/s</w:t>
      </w:r>
      <w:r w:rsidR="00327D07">
        <w:rPr>
          <w:sz w:val="20"/>
          <w:szCs w:val="20"/>
        </w:rPr>
        <w:t>, z nichž některé jsou</w:t>
      </w:r>
      <w:r w:rsidRPr="00600E2F">
        <w:rPr>
          <w:sz w:val="20"/>
          <w:szCs w:val="20"/>
        </w:rPr>
        <w:t xml:space="preserve"> bez možnosti pokročilé správy. Hlavní aktivní prvky jsou umístěné v několika datových rozvaděčích. </w:t>
      </w:r>
      <w:r w:rsidR="00327D07">
        <w:rPr>
          <w:sz w:val="20"/>
          <w:szCs w:val="20"/>
        </w:rPr>
        <w:t>Některé a</w:t>
      </w:r>
      <w:r w:rsidRPr="00600E2F">
        <w:rPr>
          <w:sz w:val="20"/>
          <w:szCs w:val="20"/>
        </w:rPr>
        <w:t>ktivní prvky nesplňují požadavky na zabezpečení přístupu do LAN pomocí 802.1X.</w:t>
      </w:r>
    </w:p>
    <w:p w14:paraId="735C38B8" w14:textId="25072B79" w:rsidR="00C27172" w:rsidRPr="0068614B" w:rsidRDefault="00C62A0C" w:rsidP="00DA4DF2">
      <w:pPr>
        <w:numPr>
          <w:ilvl w:val="3"/>
          <w:numId w:val="9"/>
        </w:numPr>
        <w:pBdr>
          <w:top w:val="nil"/>
          <w:left w:val="nil"/>
          <w:bottom w:val="nil"/>
          <w:right w:val="nil"/>
          <w:between w:val="nil"/>
        </w:pBdr>
        <w:spacing w:after="60" w:line="240" w:lineRule="auto"/>
        <w:rPr>
          <w:sz w:val="20"/>
          <w:szCs w:val="20"/>
        </w:rPr>
      </w:pPr>
      <w:r w:rsidRPr="0068614B">
        <w:rPr>
          <w:sz w:val="20"/>
          <w:szCs w:val="20"/>
        </w:rPr>
        <w:t xml:space="preserve">Internetové </w:t>
      </w:r>
      <w:r w:rsidRPr="0068614B">
        <w:rPr>
          <w:color w:val="000000" w:themeColor="text1"/>
          <w:sz w:val="20"/>
          <w:szCs w:val="20"/>
        </w:rPr>
        <w:t xml:space="preserve">připojení je realizováno společností </w:t>
      </w:r>
      <w:r w:rsidR="00327D07" w:rsidRPr="0068614B">
        <w:rPr>
          <w:color w:val="000000" w:themeColor="text1"/>
          <w:sz w:val="20"/>
          <w:szCs w:val="20"/>
        </w:rPr>
        <w:t>Wolfnet</w:t>
      </w:r>
      <w:r w:rsidR="00E326F8" w:rsidRPr="0068614B">
        <w:rPr>
          <w:color w:val="000000" w:themeColor="text1"/>
          <w:sz w:val="20"/>
          <w:szCs w:val="20"/>
        </w:rPr>
        <w:t xml:space="preserve"> s.r.o.</w:t>
      </w:r>
      <w:r w:rsidRPr="0068614B">
        <w:rPr>
          <w:color w:val="000000" w:themeColor="text1"/>
          <w:sz w:val="20"/>
          <w:szCs w:val="20"/>
        </w:rPr>
        <w:t xml:space="preserve"> </w:t>
      </w:r>
      <w:r w:rsidR="00327D07" w:rsidRPr="0068614B">
        <w:rPr>
          <w:color w:val="000000" w:themeColor="text1"/>
          <w:sz w:val="20"/>
          <w:szCs w:val="20"/>
        </w:rPr>
        <w:t>optickým kabelem</w:t>
      </w:r>
      <w:r w:rsidRPr="0068614B">
        <w:rPr>
          <w:color w:val="000000" w:themeColor="text1"/>
          <w:sz w:val="20"/>
          <w:szCs w:val="20"/>
        </w:rPr>
        <w:t xml:space="preserve"> s rychlostí </w:t>
      </w:r>
      <w:r w:rsidR="0068614B" w:rsidRPr="0068614B">
        <w:rPr>
          <w:color w:val="000000" w:themeColor="text1"/>
          <w:sz w:val="20"/>
          <w:szCs w:val="20"/>
        </w:rPr>
        <w:t xml:space="preserve">100 </w:t>
      </w:r>
      <w:r w:rsidR="00E326F8" w:rsidRPr="0068614B">
        <w:rPr>
          <w:color w:val="000000" w:themeColor="text1"/>
          <w:sz w:val="20"/>
          <w:szCs w:val="20"/>
        </w:rPr>
        <w:t>M</w:t>
      </w:r>
      <w:r w:rsidRPr="0068614B">
        <w:rPr>
          <w:color w:val="000000" w:themeColor="text1"/>
          <w:sz w:val="20"/>
          <w:szCs w:val="20"/>
        </w:rPr>
        <w:t xml:space="preserve">bps symetricky bez IPv6 konektivity. Rychlost připojení tak </w:t>
      </w:r>
      <w:r w:rsidR="00FC2D85" w:rsidRPr="0068614B">
        <w:rPr>
          <w:color w:val="000000" w:themeColor="text1"/>
          <w:sz w:val="20"/>
          <w:szCs w:val="20"/>
        </w:rPr>
        <w:t>nedosahuje</w:t>
      </w:r>
      <w:r w:rsidRPr="0068614B">
        <w:rPr>
          <w:color w:val="000000" w:themeColor="text1"/>
          <w:sz w:val="20"/>
          <w:szCs w:val="20"/>
        </w:rPr>
        <w:t xml:space="preserve"> požadavek Standardu konektivity škol – </w:t>
      </w:r>
      <w:r w:rsidR="0068614B" w:rsidRPr="0068614B">
        <w:rPr>
          <w:color w:val="000000" w:themeColor="text1"/>
          <w:sz w:val="20"/>
          <w:szCs w:val="20"/>
        </w:rPr>
        <w:t>225</w:t>
      </w:r>
      <w:r w:rsidRPr="0068614B">
        <w:rPr>
          <w:color w:val="000000" w:themeColor="text1"/>
          <w:sz w:val="20"/>
          <w:szCs w:val="20"/>
        </w:rPr>
        <w:t xml:space="preserve"> Mbps (</w:t>
      </w:r>
      <w:r w:rsidR="00FC2D85" w:rsidRPr="0068614B">
        <w:rPr>
          <w:color w:val="000000" w:themeColor="text1"/>
          <w:sz w:val="20"/>
          <w:szCs w:val="20"/>
        </w:rPr>
        <w:t xml:space="preserve">300 </w:t>
      </w:r>
      <w:r w:rsidRPr="0068614B">
        <w:rPr>
          <w:color w:val="000000" w:themeColor="text1"/>
          <w:sz w:val="20"/>
          <w:szCs w:val="20"/>
        </w:rPr>
        <w:t>žáků x 0,25 Mbps).</w:t>
      </w:r>
      <w:r w:rsidR="0068614B" w:rsidRPr="0068614B">
        <w:rPr>
          <w:color w:val="000000" w:themeColor="text1"/>
          <w:sz w:val="20"/>
          <w:szCs w:val="20"/>
        </w:rPr>
        <w:t xml:space="preserve"> Škola změní smlouvu se stávajícím poskytovatelem internetu, případně </w:t>
      </w:r>
      <w:r w:rsidR="0068614B">
        <w:rPr>
          <w:color w:val="000000" w:themeColor="text1"/>
          <w:sz w:val="20"/>
          <w:szCs w:val="20"/>
        </w:rPr>
        <w:t>uzavře smlouvu s jiným poskytovatelem internetu tak, aby splnila minimální požadovanou rychlost připojení k internetu.</w:t>
      </w:r>
      <w:r w:rsidRPr="0068614B">
        <w:rPr>
          <w:color w:val="000000" w:themeColor="text1"/>
          <w:sz w:val="20"/>
          <w:szCs w:val="20"/>
        </w:rPr>
        <w:br/>
      </w:r>
    </w:p>
    <w:p w14:paraId="33F8D94A" w14:textId="77777777" w:rsidR="00C27172" w:rsidRPr="00E326F8" w:rsidRDefault="00C62A0C">
      <w:pPr>
        <w:numPr>
          <w:ilvl w:val="3"/>
          <w:numId w:val="9"/>
        </w:numPr>
        <w:pBdr>
          <w:top w:val="nil"/>
          <w:left w:val="nil"/>
          <w:bottom w:val="nil"/>
          <w:right w:val="nil"/>
          <w:between w:val="nil"/>
        </w:pBdr>
        <w:spacing w:after="60" w:line="240" w:lineRule="auto"/>
        <w:rPr>
          <w:sz w:val="20"/>
          <w:szCs w:val="20"/>
        </w:rPr>
      </w:pPr>
      <w:r w:rsidRPr="00E326F8">
        <w:rPr>
          <w:sz w:val="20"/>
          <w:szCs w:val="20"/>
        </w:rPr>
        <w:t>Škola má přidělenu veřejnou IP adresu IPv4 Škola nemá v současné době validující DNSSEC resolver na straně školy, neprovádí pokročilý monitoring provozu.</w:t>
      </w:r>
    </w:p>
    <w:p w14:paraId="6CB4BBD4" w14:textId="02D9010D"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 xml:space="preserve">Škola provozuje Wifi síť, které pokrývá </w:t>
      </w:r>
      <w:r w:rsidR="00327D07">
        <w:rPr>
          <w:sz w:val="20"/>
          <w:szCs w:val="20"/>
        </w:rPr>
        <w:t>větší</w:t>
      </w:r>
      <w:r w:rsidRPr="00600E2F">
        <w:rPr>
          <w:sz w:val="20"/>
          <w:szCs w:val="20"/>
        </w:rPr>
        <w:t xml:space="preserve"> část </w:t>
      </w:r>
      <w:r w:rsidR="00363B1A" w:rsidRPr="00600E2F">
        <w:rPr>
          <w:sz w:val="20"/>
          <w:szCs w:val="20"/>
        </w:rPr>
        <w:t>školy a</w:t>
      </w:r>
      <w:r w:rsidRPr="00600E2F">
        <w:rPr>
          <w:sz w:val="20"/>
          <w:szCs w:val="20"/>
        </w:rPr>
        <w:t xml:space="preserve"> splňuje technologické požadavky kategorie WiFi </w:t>
      </w:r>
      <w:r w:rsidR="00327D07">
        <w:rPr>
          <w:sz w:val="20"/>
          <w:szCs w:val="20"/>
        </w:rPr>
        <w:t>5</w:t>
      </w:r>
      <w:r w:rsidRPr="00600E2F">
        <w:rPr>
          <w:sz w:val="20"/>
          <w:szCs w:val="20"/>
        </w:rPr>
        <w:t>. Tato WiFi síť slouží pro potřeby zaměstnanců i žáků školy. Síť má více SSID. Síť pro zaměstnance školy je chráněná silným heslem a má přístup k systémovým prostředkům školy. Síť pro žáky je chráněna heslem a uživatelé této sítě mají povolen pouze přístup do internetu. Síť je centrálně spravovaná.</w:t>
      </w:r>
    </w:p>
    <w:p w14:paraId="6C96ACF3" w14:textId="77777777"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Zabezpečení přístupu k internetu využívá pouze NAT na hraničním prvku – routeru. Nejsou využívány pokročilé bezpečnostní funkce např. URL filtrace, antivirová kontrolou a detekce průniků.</w:t>
      </w:r>
    </w:p>
    <w:p w14:paraId="6B75C6B5" w14:textId="1D73354A"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Škola provozuje jeden fyzický server s virtualizací. Jako hypervisor pro virtualizaci se používá řešení VMWare 6.5</w:t>
      </w:r>
      <w:r w:rsidR="00FF0FCA">
        <w:rPr>
          <w:sz w:val="20"/>
          <w:szCs w:val="20"/>
        </w:rPr>
        <w:t>, j</w:t>
      </w:r>
      <w:r w:rsidRPr="00600E2F">
        <w:rPr>
          <w:sz w:val="20"/>
          <w:szCs w:val="20"/>
        </w:rPr>
        <w:t>e provozováno několik různorodých operačních systémů.</w:t>
      </w:r>
    </w:p>
    <w:p w14:paraId="20550544" w14:textId="562BF200"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Zálohování serveru řídí prostředky operačního systému. Zálohy jsou ukládány na samostatný</w:t>
      </w:r>
      <w:r w:rsidR="00FF0FCA">
        <w:rPr>
          <w:sz w:val="20"/>
          <w:szCs w:val="20"/>
        </w:rPr>
        <w:t>,</w:t>
      </w:r>
      <w:r w:rsidRPr="00600E2F">
        <w:rPr>
          <w:sz w:val="20"/>
          <w:szCs w:val="20"/>
        </w:rPr>
        <w:t xml:space="preserve"> </w:t>
      </w:r>
      <w:r w:rsidR="00FF0FCA" w:rsidRPr="00600E2F">
        <w:rPr>
          <w:sz w:val="20"/>
          <w:szCs w:val="20"/>
        </w:rPr>
        <w:t>lokáln</w:t>
      </w:r>
      <w:r w:rsidR="00FF0FCA">
        <w:rPr>
          <w:sz w:val="20"/>
          <w:szCs w:val="20"/>
        </w:rPr>
        <w:t>ě</w:t>
      </w:r>
      <w:r w:rsidR="00FF0FCA" w:rsidRPr="00600E2F">
        <w:rPr>
          <w:sz w:val="20"/>
          <w:szCs w:val="20"/>
        </w:rPr>
        <w:t xml:space="preserve"> umístěný</w:t>
      </w:r>
      <w:r w:rsidRPr="00600E2F">
        <w:rPr>
          <w:sz w:val="20"/>
          <w:szCs w:val="20"/>
        </w:rPr>
        <w:t xml:space="preserve"> </w:t>
      </w:r>
      <w:r w:rsidR="00FF0FCA">
        <w:rPr>
          <w:sz w:val="20"/>
          <w:szCs w:val="20"/>
        </w:rPr>
        <w:t xml:space="preserve">disk </w:t>
      </w:r>
      <w:r w:rsidRPr="00600E2F">
        <w:rPr>
          <w:sz w:val="20"/>
          <w:szCs w:val="20"/>
        </w:rPr>
        <w:t xml:space="preserve">odděleně od serveru. Kapacita je nedostatečná pro zálohování současného objemu dat a realizaci pokročilé ochrany záloh před kompromitací např. snapshoty či obdobnou technologií.  </w:t>
      </w:r>
    </w:p>
    <w:p w14:paraId="78B7D0C0" w14:textId="77777777" w:rsidR="00C27172" w:rsidRPr="001B47F4"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 xml:space="preserve">Škola disponuje centrální databází uživatelských identit Active Directory a využívá ji pro ověřování identity </w:t>
      </w:r>
      <w:r w:rsidRPr="001B47F4">
        <w:rPr>
          <w:sz w:val="20"/>
          <w:szCs w:val="20"/>
        </w:rPr>
        <w:t xml:space="preserve">všech uživatelů přistupujících k síťových prostředků. </w:t>
      </w:r>
    </w:p>
    <w:p w14:paraId="3ED047CB" w14:textId="77777777" w:rsidR="00C27172" w:rsidRDefault="00C62A0C">
      <w:pPr>
        <w:numPr>
          <w:ilvl w:val="3"/>
          <w:numId w:val="9"/>
        </w:numPr>
        <w:pBdr>
          <w:top w:val="nil"/>
          <w:left w:val="nil"/>
          <w:bottom w:val="nil"/>
          <w:right w:val="nil"/>
          <w:between w:val="nil"/>
        </w:pBdr>
        <w:spacing w:after="120" w:line="240" w:lineRule="auto"/>
        <w:jc w:val="both"/>
        <w:rPr>
          <w:sz w:val="20"/>
          <w:szCs w:val="20"/>
        </w:rPr>
      </w:pPr>
      <w:r w:rsidRPr="001B47F4">
        <w:rPr>
          <w:sz w:val="20"/>
          <w:szCs w:val="20"/>
        </w:rPr>
        <w:t xml:space="preserve">Přístup do počítačů (resp. operačních systémů) je řízen převážně ověřováním vůči doméně Active Directory. </w:t>
      </w:r>
    </w:p>
    <w:p w14:paraId="575EFBE7" w14:textId="052386D3" w:rsidR="00C27172" w:rsidRPr="005F6745" w:rsidRDefault="001B47F4" w:rsidP="005F6745">
      <w:pPr>
        <w:numPr>
          <w:ilvl w:val="3"/>
          <w:numId w:val="9"/>
        </w:numPr>
        <w:pBdr>
          <w:top w:val="nil"/>
          <w:left w:val="nil"/>
          <w:bottom w:val="nil"/>
          <w:right w:val="nil"/>
          <w:between w:val="nil"/>
        </w:pBdr>
        <w:spacing w:after="120" w:line="240" w:lineRule="auto"/>
        <w:jc w:val="both"/>
        <w:rPr>
          <w:sz w:val="20"/>
          <w:szCs w:val="20"/>
        </w:rPr>
      </w:pPr>
      <w:r w:rsidRPr="005F6745">
        <w:rPr>
          <w:sz w:val="20"/>
          <w:szCs w:val="20"/>
        </w:rPr>
        <w:t>Hlavní softwarovou platformou serverů i uživatelských počítačů jsou operační systémy společnosti Microsoft. Na koncových počítačích učitelů i žáků jsou používány převážně operační systémy Windows 10 a vyšší s podporou domény Active Directory. Škola provozuje aktuálně téměř 150 zařízení.  Správa životního cyklu operačních systémů a aplikačního vybavení se provádí manuálně. Ochrana počítačů před škodlivým software momentálně není zajišťována, škola zajistí nákup vhodného SW prostředku před realizací tohoto projektu.</w:t>
      </w:r>
      <w:r w:rsidR="00C62A0C" w:rsidRPr="005F6745">
        <w:rPr>
          <w:rFonts w:ascii="Times New Roman" w:eastAsia="Times New Roman" w:hAnsi="Times New Roman" w:cs="Times New Roman"/>
          <w:sz w:val="20"/>
          <w:szCs w:val="20"/>
        </w:rPr>
        <w:t xml:space="preserve"> </w:t>
      </w:r>
      <w:r w:rsidR="00C62A0C" w:rsidRPr="005F6745">
        <w:rPr>
          <w:highlight w:val="red"/>
        </w:rPr>
        <w:br w:type="page"/>
      </w:r>
    </w:p>
    <w:p w14:paraId="71F2BFDB" w14:textId="77777777" w:rsidR="00C27172" w:rsidRDefault="00C62A0C">
      <w:pPr>
        <w:pStyle w:val="Nadpis2"/>
        <w:numPr>
          <w:ilvl w:val="1"/>
          <w:numId w:val="9"/>
        </w:numPr>
        <w:rPr>
          <w:rFonts w:ascii="Calibri" w:eastAsia="Calibri" w:hAnsi="Calibri" w:cs="Calibri"/>
        </w:rPr>
      </w:pPr>
      <w:r>
        <w:rPr>
          <w:rFonts w:ascii="Calibri" w:eastAsia="Calibri" w:hAnsi="Calibri" w:cs="Calibri"/>
        </w:rPr>
        <w:lastRenderedPageBreak/>
        <w:t>Popis cílového stavu a specifikace předmětu plnění</w:t>
      </w:r>
    </w:p>
    <w:p w14:paraId="08B726D4" w14:textId="77777777" w:rsidR="00C27172" w:rsidRDefault="00C62A0C">
      <w:pPr>
        <w:pStyle w:val="Nadpis3"/>
        <w:numPr>
          <w:ilvl w:val="2"/>
          <w:numId w:val="10"/>
        </w:numPr>
        <w:rPr>
          <w:rFonts w:ascii="Calibri" w:eastAsia="Calibri" w:hAnsi="Calibri" w:cs="Calibri"/>
          <w:sz w:val="20"/>
          <w:szCs w:val="20"/>
        </w:rPr>
      </w:pPr>
      <w:r>
        <w:rPr>
          <w:rFonts w:ascii="Calibri" w:eastAsia="Calibri" w:hAnsi="Calibri" w:cs="Calibri"/>
          <w:sz w:val="20"/>
          <w:szCs w:val="20"/>
        </w:rPr>
        <w:t>Základní požadavky na technické řešení</w:t>
      </w:r>
    </w:p>
    <w:p w14:paraId="755946A3"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V rámci projektu bude maximalizováno využití technických a systémových prostředků pořízených v předchozích projektech nebo vlastní investicí formou sdílení těchto prostředků tam, kde je to technicky, provozně a z pohledu bezpečnosti vhodné a možné.</w:t>
      </w:r>
    </w:p>
    <w:p w14:paraId="7CF7E12F"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Cílem projektu je zvýšení bezpečnosti a související modernizace IT infrastruktury, aby implementací projektu byly naplněny Standardy konektivity škol </w:t>
      </w:r>
      <w:r>
        <w:rPr>
          <w:color w:val="000000"/>
          <w:sz w:val="20"/>
          <w:szCs w:val="20"/>
          <w:vertAlign w:val="superscript"/>
        </w:rPr>
        <w:footnoteReference w:id="1"/>
      </w:r>
      <w:r>
        <w:rPr>
          <w:color w:val="000000"/>
          <w:sz w:val="20"/>
          <w:szCs w:val="20"/>
        </w:rPr>
        <w:t xml:space="preserve"> (dále jen Standard konektivity) a rozšířena funkčnosti ICT prostředí zapojených škol. Dílčí cíle dle jednotlivých komodit jsou specifikovány následovně:</w:t>
      </w:r>
    </w:p>
    <w:tbl>
      <w:tblPr>
        <w:tblStyle w:val="a"/>
        <w:tblW w:w="6264" w:type="dxa"/>
        <w:jc w:val="center"/>
        <w:tblInd w:w="0" w:type="dxa"/>
        <w:tblLayout w:type="fixed"/>
        <w:tblLook w:val="0400" w:firstRow="0" w:lastRow="0" w:firstColumn="0" w:lastColumn="0" w:noHBand="0" w:noVBand="1"/>
      </w:tblPr>
      <w:tblGrid>
        <w:gridCol w:w="1361"/>
        <w:gridCol w:w="4903"/>
      </w:tblGrid>
      <w:tr w:rsidR="00C27172" w14:paraId="45981C2C" w14:textId="77777777">
        <w:trPr>
          <w:trHeight w:val="20"/>
          <w:jc w:val="center"/>
        </w:trPr>
        <w:tc>
          <w:tcPr>
            <w:tcW w:w="1361" w:type="dxa"/>
            <w:tcBorders>
              <w:top w:val="single" w:sz="8" w:space="0" w:color="000000"/>
              <w:left w:val="single" w:sz="8" w:space="0" w:color="000000"/>
              <w:bottom w:val="single" w:sz="4" w:space="0" w:color="000000"/>
              <w:right w:val="single" w:sz="4" w:space="0" w:color="000000"/>
            </w:tcBorders>
            <w:shd w:val="clear" w:color="auto" w:fill="C6D9F1"/>
            <w:vAlign w:val="center"/>
          </w:tcPr>
          <w:p w14:paraId="4C86BF96" w14:textId="77777777" w:rsidR="00C27172" w:rsidRDefault="00C62A0C">
            <w:pPr>
              <w:spacing w:after="0"/>
              <w:jc w:val="center"/>
              <w:rPr>
                <w:b/>
                <w:color w:val="000000"/>
                <w:sz w:val="20"/>
                <w:szCs w:val="20"/>
              </w:rPr>
            </w:pPr>
            <w:r>
              <w:rPr>
                <w:b/>
                <w:color w:val="000000"/>
                <w:sz w:val="20"/>
                <w:szCs w:val="20"/>
              </w:rPr>
              <w:t>Označení</w:t>
            </w:r>
          </w:p>
        </w:tc>
        <w:tc>
          <w:tcPr>
            <w:tcW w:w="4903" w:type="dxa"/>
            <w:tcBorders>
              <w:top w:val="single" w:sz="8" w:space="0" w:color="000000"/>
              <w:left w:val="nil"/>
              <w:bottom w:val="single" w:sz="4" w:space="0" w:color="000000"/>
              <w:right w:val="single" w:sz="4" w:space="0" w:color="000000"/>
            </w:tcBorders>
            <w:shd w:val="clear" w:color="auto" w:fill="C6D9F1"/>
            <w:vAlign w:val="center"/>
          </w:tcPr>
          <w:p w14:paraId="6870AC8A" w14:textId="77777777" w:rsidR="00C27172" w:rsidRDefault="00C62A0C">
            <w:pPr>
              <w:jc w:val="center"/>
              <w:rPr>
                <w:b/>
                <w:color w:val="000000"/>
                <w:sz w:val="20"/>
                <w:szCs w:val="20"/>
              </w:rPr>
            </w:pPr>
            <w:r>
              <w:rPr>
                <w:b/>
                <w:color w:val="000000"/>
                <w:sz w:val="20"/>
                <w:szCs w:val="20"/>
              </w:rPr>
              <w:t>Komodita</w:t>
            </w:r>
          </w:p>
        </w:tc>
      </w:tr>
      <w:tr w:rsidR="00C27172" w14:paraId="10C408F6" w14:textId="77777777">
        <w:trPr>
          <w:trHeight w:val="20"/>
          <w:jc w:val="center"/>
        </w:trPr>
        <w:tc>
          <w:tcPr>
            <w:tcW w:w="1361" w:type="dxa"/>
            <w:tcBorders>
              <w:top w:val="nil"/>
              <w:left w:val="single" w:sz="8" w:space="0" w:color="000000"/>
              <w:bottom w:val="single" w:sz="4" w:space="0" w:color="000000"/>
              <w:right w:val="single" w:sz="4" w:space="0" w:color="000000"/>
            </w:tcBorders>
            <w:shd w:val="clear" w:color="auto" w:fill="auto"/>
            <w:vAlign w:val="bottom"/>
          </w:tcPr>
          <w:p w14:paraId="777DAF5B" w14:textId="77777777" w:rsidR="00C27172" w:rsidRDefault="00C62A0C">
            <w:pPr>
              <w:jc w:val="center"/>
              <w:rPr>
                <w:color w:val="000000"/>
                <w:sz w:val="20"/>
                <w:szCs w:val="20"/>
              </w:rPr>
            </w:pPr>
            <w:r>
              <w:rPr>
                <w:color w:val="000000"/>
                <w:sz w:val="20"/>
                <w:szCs w:val="20"/>
              </w:rPr>
              <w:t>A</w:t>
            </w:r>
          </w:p>
        </w:tc>
        <w:tc>
          <w:tcPr>
            <w:tcW w:w="4903" w:type="dxa"/>
            <w:tcBorders>
              <w:top w:val="nil"/>
              <w:left w:val="nil"/>
              <w:bottom w:val="single" w:sz="4" w:space="0" w:color="000000"/>
              <w:right w:val="single" w:sz="4" w:space="0" w:color="000000"/>
            </w:tcBorders>
            <w:shd w:val="clear" w:color="auto" w:fill="auto"/>
            <w:vAlign w:val="bottom"/>
          </w:tcPr>
          <w:p w14:paraId="2BBD1B10" w14:textId="2988A543" w:rsidR="00C27172" w:rsidRDefault="00D07D5E">
            <w:pPr>
              <w:rPr>
                <w:color w:val="000000"/>
                <w:sz w:val="20"/>
                <w:szCs w:val="20"/>
              </w:rPr>
            </w:pPr>
            <w:r>
              <w:rPr>
                <w:color w:val="000000"/>
                <w:sz w:val="20"/>
                <w:szCs w:val="20"/>
              </w:rPr>
              <w:t>Stavební úpravy, r</w:t>
            </w:r>
            <w:r w:rsidR="00C62A0C">
              <w:rPr>
                <w:color w:val="000000"/>
                <w:sz w:val="20"/>
                <w:szCs w:val="20"/>
              </w:rPr>
              <w:t>ozvody LAN</w:t>
            </w:r>
          </w:p>
        </w:tc>
      </w:tr>
      <w:tr w:rsidR="00C27172" w14:paraId="42712D74" w14:textId="77777777">
        <w:trPr>
          <w:trHeight w:val="20"/>
          <w:jc w:val="center"/>
        </w:trPr>
        <w:tc>
          <w:tcPr>
            <w:tcW w:w="1361" w:type="dxa"/>
            <w:tcBorders>
              <w:top w:val="nil"/>
              <w:left w:val="single" w:sz="8" w:space="0" w:color="000000"/>
              <w:bottom w:val="single" w:sz="4" w:space="0" w:color="000000"/>
              <w:right w:val="single" w:sz="4" w:space="0" w:color="000000"/>
            </w:tcBorders>
            <w:shd w:val="clear" w:color="auto" w:fill="auto"/>
            <w:vAlign w:val="bottom"/>
          </w:tcPr>
          <w:p w14:paraId="4B98782B" w14:textId="77777777" w:rsidR="00C27172" w:rsidRDefault="00C62A0C">
            <w:pPr>
              <w:jc w:val="center"/>
              <w:rPr>
                <w:color w:val="000000"/>
                <w:sz w:val="20"/>
                <w:szCs w:val="20"/>
              </w:rPr>
            </w:pPr>
            <w:r>
              <w:rPr>
                <w:color w:val="000000"/>
                <w:sz w:val="20"/>
                <w:szCs w:val="20"/>
              </w:rPr>
              <w:t xml:space="preserve">B </w:t>
            </w:r>
          </w:p>
        </w:tc>
        <w:tc>
          <w:tcPr>
            <w:tcW w:w="4903" w:type="dxa"/>
            <w:tcBorders>
              <w:top w:val="nil"/>
              <w:left w:val="nil"/>
              <w:bottom w:val="single" w:sz="4" w:space="0" w:color="000000"/>
              <w:right w:val="single" w:sz="4" w:space="0" w:color="000000"/>
            </w:tcBorders>
            <w:shd w:val="clear" w:color="auto" w:fill="auto"/>
            <w:vAlign w:val="bottom"/>
          </w:tcPr>
          <w:p w14:paraId="3346E94E" w14:textId="77777777" w:rsidR="00C27172" w:rsidRDefault="00C62A0C">
            <w:pPr>
              <w:rPr>
                <w:color w:val="000000"/>
                <w:sz w:val="20"/>
                <w:szCs w:val="20"/>
              </w:rPr>
            </w:pPr>
            <w:r>
              <w:rPr>
                <w:color w:val="000000"/>
                <w:sz w:val="20"/>
                <w:szCs w:val="20"/>
              </w:rPr>
              <w:t>Zabezpečení LAN a Wifi</w:t>
            </w:r>
          </w:p>
        </w:tc>
      </w:tr>
      <w:tr w:rsidR="00C27172" w14:paraId="417A1AD1" w14:textId="77777777">
        <w:trPr>
          <w:trHeight w:val="20"/>
          <w:jc w:val="center"/>
        </w:trPr>
        <w:tc>
          <w:tcPr>
            <w:tcW w:w="1361" w:type="dxa"/>
            <w:tcBorders>
              <w:top w:val="nil"/>
              <w:left w:val="single" w:sz="8" w:space="0" w:color="000000"/>
              <w:bottom w:val="single" w:sz="4" w:space="0" w:color="000000"/>
              <w:right w:val="single" w:sz="4" w:space="0" w:color="000000"/>
            </w:tcBorders>
            <w:shd w:val="clear" w:color="auto" w:fill="auto"/>
            <w:vAlign w:val="bottom"/>
          </w:tcPr>
          <w:p w14:paraId="0AE985FF" w14:textId="77777777" w:rsidR="00C27172" w:rsidRDefault="00C62A0C">
            <w:pPr>
              <w:jc w:val="center"/>
              <w:rPr>
                <w:color w:val="000000"/>
                <w:sz w:val="20"/>
                <w:szCs w:val="20"/>
              </w:rPr>
            </w:pPr>
            <w:r>
              <w:rPr>
                <w:color w:val="000000"/>
                <w:sz w:val="20"/>
                <w:szCs w:val="20"/>
              </w:rPr>
              <w:t>C</w:t>
            </w:r>
          </w:p>
        </w:tc>
        <w:tc>
          <w:tcPr>
            <w:tcW w:w="4903" w:type="dxa"/>
            <w:tcBorders>
              <w:top w:val="nil"/>
              <w:left w:val="nil"/>
              <w:bottom w:val="single" w:sz="4" w:space="0" w:color="000000"/>
              <w:right w:val="single" w:sz="4" w:space="0" w:color="000000"/>
            </w:tcBorders>
            <w:shd w:val="clear" w:color="auto" w:fill="auto"/>
            <w:vAlign w:val="bottom"/>
          </w:tcPr>
          <w:p w14:paraId="3BC64CB9" w14:textId="77777777" w:rsidR="00C27172" w:rsidRDefault="00C62A0C">
            <w:pPr>
              <w:rPr>
                <w:color w:val="000000"/>
                <w:sz w:val="20"/>
                <w:szCs w:val="20"/>
              </w:rPr>
            </w:pPr>
            <w:r>
              <w:rPr>
                <w:color w:val="000000"/>
                <w:sz w:val="20"/>
                <w:szCs w:val="20"/>
              </w:rPr>
              <w:t>Centrální logování</w:t>
            </w:r>
          </w:p>
        </w:tc>
      </w:tr>
      <w:tr w:rsidR="00C27172" w14:paraId="6EB8F016" w14:textId="77777777">
        <w:trPr>
          <w:trHeight w:val="20"/>
          <w:jc w:val="center"/>
        </w:trPr>
        <w:tc>
          <w:tcPr>
            <w:tcW w:w="1361" w:type="dxa"/>
            <w:tcBorders>
              <w:top w:val="nil"/>
              <w:left w:val="single" w:sz="8" w:space="0" w:color="000000"/>
              <w:bottom w:val="single" w:sz="4" w:space="0" w:color="000000"/>
              <w:right w:val="single" w:sz="4" w:space="0" w:color="000000"/>
            </w:tcBorders>
            <w:shd w:val="clear" w:color="auto" w:fill="auto"/>
            <w:vAlign w:val="bottom"/>
          </w:tcPr>
          <w:p w14:paraId="046393F4" w14:textId="77777777" w:rsidR="00C27172" w:rsidRDefault="00C62A0C">
            <w:pPr>
              <w:jc w:val="center"/>
              <w:rPr>
                <w:color w:val="000000"/>
                <w:sz w:val="20"/>
                <w:szCs w:val="20"/>
              </w:rPr>
            </w:pPr>
            <w:r>
              <w:rPr>
                <w:color w:val="000000"/>
                <w:sz w:val="20"/>
                <w:szCs w:val="20"/>
              </w:rPr>
              <w:t>D</w:t>
            </w:r>
          </w:p>
        </w:tc>
        <w:tc>
          <w:tcPr>
            <w:tcW w:w="4903" w:type="dxa"/>
            <w:tcBorders>
              <w:top w:val="nil"/>
              <w:left w:val="nil"/>
              <w:bottom w:val="single" w:sz="4" w:space="0" w:color="000000"/>
              <w:right w:val="single" w:sz="4" w:space="0" w:color="000000"/>
            </w:tcBorders>
            <w:shd w:val="clear" w:color="auto" w:fill="auto"/>
            <w:vAlign w:val="bottom"/>
          </w:tcPr>
          <w:p w14:paraId="7B2FAAD0" w14:textId="77777777" w:rsidR="00C27172" w:rsidRDefault="00C62A0C">
            <w:pPr>
              <w:rPr>
                <w:color w:val="000000"/>
                <w:sz w:val="20"/>
                <w:szCs w:val="20"/>
              </w:rPr>
            </w:pPr>
            <w:bookmarkStart w:id="2" w:name="_heading=h.2et92p0" w:colFirst="0" w:colLast="0"/>
            <w:bookmarkEnd w:id="2"/>
            <w:r>
              <w:rPr>
                <w:color w:val="000000"/>
                <w:sz w:val="20"/>
                <w:szCs w:val="20"/>
              </w:rPr>
              <w:t>Server, zálohování a licence operačních systémů</w:t>
            </w:r>
          </w:p>
        </w:tc>
      </w:tr>
    </w:tbl>
    <w:p w14:paraId="29D16673" w14:textId="77777777" w:rsidR="00C27172" w:rsidRDefault="00C62A0C">
      <w:pPr>
        <w:numPr>
          <w:ilvl w:val="3"/>
          <w:numId w:val="9"/>
        </w:numPr>
        <w:pBdr>
          <w:top w:val="nil"/>
          <w:left w:val="nil"/>
          <w:bottom w:val="nil"/>
          <w:right w:val="nil"/>
          <w:between w:val="nil"/>
        </w:pBdr>
        <w:spacing w:before="120" w:after="120" w:line="240" w:lineRule="auto"/>
        <w:jc w:val="both"/>
        <w:rPr>
          <w:color w:val="000000"/>
          <w:sz w:val="20"/>
          <w:szCs w:val="20"/>
        </w:rPr>
      </w:pPr>
      <w:r>
        <w:rPr>
          <w:color w:val="000000"/>
          <w:sz w:val="20"/>
          <w:szCs w:val="20"/>
        </w:rPr>
        <w:t>Je požadováno řešení zachovávající a rozvíjející současné softwarové platformy Microsoft pro zachování kompatibility se stávajícími systémy a aplikacemi. Přechod na jinou platformu by způsobil zásadní uživatelské a provozní potíže.</w:t>
      </w:r>
    </w:p>
    <w:p w14:paraId="61541C7F" w14:textId="77777777" w:rsidR="00C27172" w:rsidRDefault="00C62A0C">
      <w:pPr>
        <w:numPr>
          <w:ilvl w:val="3"/>
          <w:numId w:val="9"/>
        </w:numPr>
        <w:pBdr>
          <w:top w:val="nil"/>
          <w:left w:val="nil"/>
          <w:bottom w:val="nil"/>
          <w:right w:val="nil"/>
          <w:between w:val="nil"/>
        </w:pBdr>
        <w:spacing w:before="120" w:after="120" w:line="240" w:lineRule="auto"/>
        <w:jc w:val="both"/>
        <w:rPr>
          <w:color w:val="000000"/>
          <w:sz w:val="20"/>
          <w:szCs w:val="20"/>
        </w:rPr>
      </w:pPr>
      <w:r>
        <w:rPr>
          <w:color w:val="000000"/>
          <w:sz w:val="20"/>
          <w:szCs w:val="20"/>
        </w:rPr>
        <w:t xml:space="preserve">Je požadována unifikace jednotlivých komodit (tj. jejich realizace stejnými prostředky) pro všechny části z důvodu jednotné správy celého prostředí a odpovídající minimalizace provozních nákladů. </w:t>
      </w:r>
    </w:p>
    <w:p w14:paraId="72D6225A"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Pokud prodávající (dále jen jako „dodavatel“) vyžaduje využití konkrétních softwarových produktů a jím zvolený přístup k realizaci zadání je na takových konkrétních řešeních závislý, musí jejich pořízení zahrnout ve své nabídce v potřebném rozsahu a v rámci nabídnuté ceny. </w:t>
      </w:r>
    </w:p>
    <w:p w14:paraId="1BF0DE51"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Pokud dodavatelem nabízené řešení vyžaduje komponenty či služby neobsažené v požadavcích zadání, zahrne dodavatel do své ceny všechny náklady na jejich pořízení, instalaci, konfiguraci a další služby potřebné pro uvedení do provozu, přičemž nesmí překročit ceny za pořízení a provoz v rámci příslušných částí stanovené v Zadávací dokumentaci. </w:t>
      </w:r>
    </w:p>
    <w:p w14:paraId="028D9A94"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Kupující (dále též jako „zadavatel“) z důvodů co nejjednodušší a jednotné správy a minimalizace provozních nákladů vyžaduje využití stávajících prostředků a používaných technologií. V případě, že dodavatel vyžaduje ve svém řešení stejné nebo podobné funkce, jaké poskytují stávající prostředky a technologie, je povinen využít nebo vhodným způsobem rozšířit stávající prostředky.</w:t>
      </w:r>
    </w:p>
    <w:p w14:paraId="0D6FC861"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Veškeré produkty, které dodavatel dodává v rámci plnění zadavateli, musí splňovat následující podmínky a dodavatel splnění těchto podmínek potvrdí samostatným čestným prohlášením, které doloží do 15 dnů po podpisu smlouvy:</w:t>
      </w:r>
    </w:p>
    <w:p w14:paraId="1466F5F4"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t>jsou nové, byly oprávněně uvedeny na trh v EU nebo pochází z autorizovaného prodejního kanálu výrobce,</w:t>
      </w:r>
    </w:p>
    <w:p w14:paraId="4CF64B69"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t>mají plnou záruku od výrobce,</w:t>
      </w:r>
    </w:p>
    <w:p w14:paraId="1FB7D6B6"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t>mohou být podporovány výrobcem a mohou být součástí servisního a podpůrného programu výrobce,</w:t>
      </w:r>
    </w:p>
    <w:p w14:paraId="6AB4B63E"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lastRenderedPageBreak/>
        <w:t>obsahují všechny nezbytné licence na používání příslušného softwaru,</w:t>
      </w:r>
    </w:p>
    <w:p w14:paraId="31C05638"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t>jsou v databázi výrobce uvedeny jako prodaná kupujícímu,</w:t>
      </w:r>
    </w:p>
    <w:p w14:paraId="3AB87930"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t>jsou určeny pro provoz v České republice.</w:t>
      </w:r>
    </w:p>
    <w:p w14:paraId="520DEDEB" w14:textId="77777777" w:rsidR="00C27172" w:rsidRDefault="00C27172">
      <w:pPr>
        <w:pBdr>
          <w:top w:val="nil"/>
          <w:left w:val="nil"/>
          <w:bottom w:val="nil"/>
          <w:right w:val="nil"/>
          <w:between w:val="nil"/>
        </w:pBdr>
        <w:tabs>
          <w:tab w:val="left" w:pos="708"/>
        </w:tabs>
        <w:spacing w:after="120" w:line="240" w:lineRule="auto"/>
        <w:jc w:val="both"/>
        <w:rPr>
          <w:color w:val="000000"/>
          <w:sz w:val="20"/>
          <w:szCs w:val="20"/>
        </w:rPr>
      </w:pPr>
    </w:p>
    <w:p w14:paraId="7B6D3525" w14:textId="77777777" w:rsidR="00C27172" w:rsidRDefault="00C62A0C">
      <w:pPr>
        <w:pBdr>
          <w:top w:val="nil"/>
          <w:left w:val="nil"/>
          <w:bottom w:val="nil"/>
          <w:right w:val="nil"/>
          <w:between w:val="nil"/>
        </w:pBdr>
        <w:tabs>
          <w:tab w:val="left" w:pos="708"/>
        </w:tabs>
        <w:spacing w:after="120" w:line="240" w:lineRule="auto"/>
        <w:jc w:val="both"/>
        <w:rPr>
          <w:color w:val="000000"/>
          <w:sz w:val="20"/>
          <w:szCs w:val="20"/>
        </w:rPr>
      </w:pPr>
      <w:r>
        <w:rPr>
          <w:color w:val="000000"/>
          <w:sz w:val="20"/>
          <w:szCs w:val="20"/>
        </w:rPr>
        <w:t>Tyto skutečnosti dodavatel doloží čestným prohlášením distributora, popř. dodavatelovým samotným, nelze-li prohlášení distributora získat.</w:t>
      </w:r>
    </w:p>
    <w:p w14:paraId="279CD869" w14:textId="77777777" w:rsidR="00C27172" w:rsidRDefault="00C62A0C">
      <w:pPr>
        <w:pBdr>
          <w:top w:val="nil"/>
          <w:left w:val="nil"/>
          <w:bottom w:val="nil"/>
          <w:right w:val="nil"/>
          <w:between w:val="nil"/>
        </w:pBdr>
        <w:tabs>
          <w:tab w:val="left" w:pos="708"/>
        </w:tabs>
        <w:spacing w:after="120" w:line="240" w:lineRule="auto"/>
        <w:jc w:val="both"/>
        <w:rPr>
          <w:color w:val="000000"/>
          <w:sz w:val="20"/>
          <w:szCs w:val="20"/>
        </w:rPr>
      </w:pPr>
      <w:r>
        <w:rPr>
          <w:color w:val="000000"/>
          <w:sz w:val="20"/>
          <w:szCs w:val="20"/>
        </w:rPr>
        <w:t>Zadavatel si vyhrazuje právo na zjištění původu výrobků při jejich předávání, a to dle příslušných sériových čísel a právo podpisu akceptačního protokolu, osvědčujícího převzetí dodávky, až po ověření původu výrobku.</w:t>
      </w:r>
    </w:p>
    <w:p w14:paraId="4726F34F"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Veškerá realizační dokumentace dodávaná v rámci veřejné zakázky, musí být zhotovena výhradně v českém jazyce, bude dodána v elektronické formě ve standardních formátech (např. MS Office, Open Office, PDF) používaných zadavatelem na datovém nosiči a 1x v papírové formě. Struktura i forma dokumentace musí být před předáním předána ke kontrole a výslovně schválena zadavatelem.</w:t>
      </w:r>
    </w:p>
    <w:p w14:paraId="3C50FC42" w14:textId="77777777" w:rsidR="00C27172" w:rsidRDefault="00C62A0C">
      <w:pPr>
        <w:pStyle w:val="Nadpis3"/>
        <w:numPr>
          <w:ilvl w:val="2"/>
          <w:numId w:val="10"/>
        </w:numPr>
        <w:rPr>
          <w:rFonts w:ascii="Calibri" w:eastAsia="Calibri" w:hAnsi="Calibri" w:cs="Calibri"/>
        </w:rPr>
      </w:pPr>
      <w:r>
        <w:rPr>
          <w:rFonts w:ascii="Calibri" w:eastAsia="Calibri" w:hAnsi="Calibri" w:cs="Calibri"/>
        </w:rPr>
        <w:t>Specifické požadavky na technické řešení komodit</w:t>
      </w:r>
    </w:p>
    <w:p w14:paraId="09EA52A9" w14:textId="79E70F47" w:rsidR="00C27172" w:rsidRDefault="00C62A0C">
      <w:pPr>
        <w:numPr>
          <w:ilvl w:val="3"/>
          <w:numId w:val="10"/>
        </w:numPr>
        <w:pBdr>
          <w:top w:val="nil"/>
          <w:left w:val="nil"/>
          <w:bottom w:val="nil"/>
          <w:right w:val="nil"/>
          <w:between w:val="nil"/>
        </w:pBdr>
        <w:spacing w:after="120" w:line="240" w:lineRule="auto"/>
        <w:rPr>
          <w:b/>
          <w:color w:val="000000"/>
        </w:rPr>
      </w:pPr>
      <w:r>
        <w:rPr>
          <w:b/>
          <w:color w:val="000000"/>
        </w:rPr>
        <w:t xml:space="preserve">A – </w:t>
      </w:r>
      <w:r w:rsidR="006A5762">
        <w:rPr>
          <w:b/>
          <w:color w:val="000000"/>
        </w:rPr>
        <w:t>Stavební úpravy, r</w:t>
      </w:r>
      <w:r>
        <w:rPr>
          <w:b/>
          <w:color w:val="000000"/>
        </w:rPr>
        <w:t xml:space="preserve">ozvody LAN </w:t>
      </w:r>
    </w:p>
    <w:p w14:paraId="01AE096C" w14:textId="25CC8052" w:rsidR="00853689" w:rsidRDefault="00853689">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Stavební úpravy zahrnují: úpravy podlah, elektroinstalace</w:t>
      </w:r>
      <w:r w:rsidR="00600E2F">
        <w:rPr>
          <w:color w:val="000000"/>
          <w:sz w:val="20"/>
          <w:szCs w:val="20"/>
        </w:rPr>
        <w:t>,</w:t>
      </w:r>
      <w:r>
        <w:rPr>
          <w:color w:val="000000"/>
          <w:sz w:val="20"/>
          <w:szCs w:val="20"/>
        </w:rPr>
        <w:t xml:space="preserve"> slaboproud</w:t>
      </w:r>
      <w:r w:rsidR="00600E2F">
        <w:rPr>
          <w:color w:val="000000"/>
          <w:sz w:val="20"/>
          <w:szCs w:val="20"/>
        </w:rPr>
        <w:t>ých rozvodů</w:t>
      </w:r>
      <w:r>
        <w:rPr>
          <w:color w:val="000000"/>
          <w:sz w:val="20"/>
          <w:szCs w:val="20"/>
        </w:rPr>
        <w:t xml:space="preserve">, prostupy, atd. dle specifikace v kapitole 01 ve výkazu výměr. </w:t>
      </w:r>
    </w:p>
    <w:p w14:paraId="7D71D955" w14:textId="21602D14"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Prostupy mezi požárními úseky budou provedeny v souladu s platným PBŘ</w:t>
      </w:r>
      <w:r>
        <w:rPr>
          <w:sz w:val="20"/>
          <w:szCs w:val="20"/>
        </w:rPr>
        <w:t>.</w:t>
      </w:r>
    </w:p>
    <w:p w14:paraId="13AB9E13"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Rozvody LAN budou vybudovány jako hvězdicovité, tj. distribuční přepínače (popř. sestavy/stohy přepínačů v datovém rozvaděči) budou přímo napojeny na centrální přepínač školy tak, aby na centrálním přepínači mohl být monitorován veškerý síťový provoz školy s výjimkou peer-to-peer komunikaci v rámci distribučních přepínačů.</w:t>
      </w:r>
    </w:p>
    <w:p w14:paraId="39DBECAF"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Všechny kabelové trasy (optické i metalické) bude proměřeny a měření budou doložena protokoly.</w:t>
      </w:r>
    </w:p>
    <w:p w14:paraId="0F27105F" w14:textId="7A923D7B" w:rsidR="005B47D9" w:rsidRDefault="005B47D9">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Popis současného a budoucího stavu</w:t>
      </w:r>
    </w:p>
    <w:p w14:paraId="49751625" w14:textId="77777777" w:rsidR="005B47D9" w:rsidRPr="001822CC" w:rsidRDefault="005B47D9" w:rsidP="001822CC">
      <w:pPr>
        <w:rPr>
          <w:sz w:val="20"/>
          <w:szCs w:val="20"/>
        </w:rPr>
      </w:pPr>
      <w:r w:rsidRPr="001822CC">
        <w:rPr>
          <w:sz w:val="20"/>
          <w:szCs w:val="20"/>
        </w:rPr>
        <w:t xml:space="preserve">Škola v současnosti nenaplňuje požadavky dle doporučení Standardů konektivity MŠMT. Stávající rozvody LAN jsou nedostatečné, logování provozu na síti žádné, školní síť není chráněna firewallem a nepodporuje IPV6. </w:t>
      </w:r>
    </w:p>
    <w:p w14:paraId="2BDF74F7" w14:textId="77777777" w:rsidR="005B47D9" w:rsidRPr="001822CC" w:rsidRDefault="005B47D9" w:rsidP="001822CC">
      <w:pPr>
        <w:rPr>
          <w:b/>
          <w:bCs/>
          <w:sz w:val="20"/>
          <w:szCs w:val="20"/>
        </w:rPr>
      </w:pPr>
      <w:r w:rsidRPr="001822CC">
        <w:rPr>
          <w:b/>
          <w:bCs/>
          <w:sz w:val="20"/>
          <w:szCs w:val="20"/>
        </w:rPr>
        <w:t>Rozdělení budov</w:t>
      </w:r>
    </w:p>
    <w:p w14:paraId="3696F44F" w14:textId="77777777" w:rsidR="005B47D9" w:rsidRPr="001822CC" w:rsidRDefault="005B47D9" w:rsidP="001822CC">
      <w:pPr>
        <w:pStyle w:val="Odstavecseseznamem"/>
        <w:numPr>
          <w:ilvl w:val="0"/>
          <w:numId w:val="15"/>
        </w:numPr>
        <w:rPr>
          <w:sz w:val="20"/>
          <w:szCs w:val="20"/>
        </w:rPr>
      </w:pPr>
      <w:r w:rsidRPr="001822CC">
        <w:rPr>
          <w:sz w:val="20"/>
          <w:szCs w:val="20"/>
        </w:rPr>
        <w:t>Budova 1. stupeň</w:t>
      </w:r>
    </w:p>
    <w:p w14:paraId="5827469A" w14:textId="77777777" w:rsidR="005B47D9" w:rsidRPr="001822CC" w:rsidRDefault="005B47D9" w:rsidP="001822CC">
      <w:pPr>
        <w:pStyle w:val="Odstavecseseznamem"/>
        <w:numPr>
          <w:ilvl w:val="0"/>
          <w:numId w:val="15"/>
        </w:numPr>
        <w:rPr>
          <w:sz w:val="20"/>
          <w:szCs w:val="20"/>
        </w:rPr>
      </w:pPr>
      <w:r w:rsidRPr="001822CC">
        <w:rPr>
          <w:sz w:val="20"/>
          <w:szCs w:val="20"/>
        </w:rPr>
        <w:t>Budova 2. stupeň</w:t>
      </w:r>
    </w:p>
    <w:p w14:paraId="75CC5BDB" w14:textId="77777777" w:rsidR="005B47D9" w:rsidRPr="001822CC" w:rsidRDefault="005B47D9" w:rsidP="001822CC">
      <w:pPr>
        <w:pStyle w:val="Odstavecseseznamem"/>
        <w:numPr>
          <w:ilvl w:val="0"/>
          <w:numId w:val="15"/>
        </w:numPr>
        <w:rPr>
          <w:sz w:val="20"/>
          <w:szCs w:val="20"/>
        </w:rPr>
      </w:pPr>
      <w:r w:rsidRPr="001822CC">
        <w:rPr>
          <w:sz w:val="20"/>
          <w:szCs w:val="20"/>
        </w:rPr>
        <w:t>Budova družina, jídelna, učebny</w:t>
      </w:r>
    </w:p>
    <w:p w14:paraId="3BECDF90" w14:textId="77777777" w:rsidR="005B47D9" w:rsidRPr="001822CC" w:rsidRDefault="005B47D9" w:rsidP="001822CC">
      <w:pPr>
        <w:rPr>
          <w:sz w:val="20"/>
          <w:szCs w:val="20"/>
        </w:rPr>
      </w:pPr>
    </w:p>
    <w:p w14:paraId="09496CA9" w14:textId="77777777" w:rsidR="005B47D9" w:rsidRPr="001822CC" w:rsidRDefault="005B47D9" w:rsidP="001822CC">
      <w:pPr>
        <w:rPr>
          <w:b/>
          <w:bCs/>
          <w:sz w:val="20"/>
          <w:szCs w:val="20"/>
        </w:rPr>
      </w:pPr>
      <w:r w:rsidRPr="001822CC">
        <w:rPr>
          <w:b/>
          <w:bCs/>
          <w:sz w:val="20"/>
          <w:szCs w:val="20"/>
        </w:rPr>
        <w:t>Budova 1. Stupeň</w:t>
      </w:r>
    </w:p>
    <w:p w14:paraId="60DA3E99" w14:textId="77777777" w:rsidR="005B47D9" w:rsidRPr="001822CC" w:rsidRDefault="005B47D9" w:rsidP="001822CC">
      <w:pPr>
        <w:rPr>
          <w:sz w:val="20"/>
          <w:szCs w:val="20"/>
        </w:rPr>
      </w:pPr>
      <w:r w:rsidRPr="001822CC">
        <w:rPr>
          <w:sz w:val="20"/>
          <w:szCs w:val="20"/>
        </w:rPr>
        <w:t>V této budově je centrální datový rozvaděč učebně VT v I.NP. Tento rozvaděč je nedostatečný a bude vyměněn za nástěnný rozvaděč 15U „Rack 1. stupeň-I.NP“. Z tohoto rozvaděče budou realizovány rozvody LAN a WiFi v I. NP v budově 1. stupně.</w:t>
      </w:r>
    </w:p>
    <w:p w14:paraId="2FA05E0E" w14:textId="77777777" w:rsidR="005B47D9" w:rsidRPr="001822CC" w:rsidRDefault="005B47D9" w:rsidP="001822CC">
      <w:pPr>
        <w:rPr>
          <w:sz w:val="20"/>
          <w:szCs w:val="20"/>
        </w:rPr>
      </w:pPr>
      <w:r w:rsidRPr="001822CC">
        <w:rPr>
          <w:sz w:val="20"/>
          <w:szCs w:val="20"/>
        </w:rPr>
        <w:lastRenderedPageBreak/>
        <w:t>Podružný datový rozvaděč je nainstalován ve kabinetu č.32 ve II.NP. Tento rozvaděč je nedostatečný a bude vyměněn za nástěnný rozvaděč 15U „Rack 1. stupeň-II.NP“. Z tohoto rozvaděče budou realizovány rozvody LAN a WiFi v II. NP v budově 1. stupně.</w:t>
      </w:r>
    </w:p>
    <w:p w14:paraId="36451D32" w14:textId="77777777" w:rsidR="005B47D9" w:rsidRPr="001822CC" w:rsidRDefault="005B47D9" w:rsidP="001822CC">
      <w:pPr>
        <w:rPr>
          <w:sz w:val="20"/>
          <w:szCs w:val="20"/>
        </w:rPr>
      </w:pPr>
      <w:r w:rsidRPr="001822CC">
        <w:rPr>
          <w:sz w:val="20"/>
          <w:szCs w:val="20"/>
        </w:rPr>
        <w:t>Pasivní kabelové rozvody pro LAN jsou v pořádku a vyhovují požadavkům Standardů konektivity MŠMT. Nevyhovují pouze některé aktivní prvky, které budou nahrazeny novými. WiFi rozvody budou doplněny o jeden vysílač na každé patro.</w:t>
      </w:r>
    </w:p>
    <w:p w14:paraId="147DE667" w14:textId="77777777" w:rsidR="005B47D9" w:rsidRPr="001822CC" w:rsidRDefault="005B47D9" w:rsidP="001822CC">
      <w:pPr>
        <w:rPr>
          <w:sz w:val="20"/>
          <w:szCs w:val="20"/>
        </w:rPr>
      </w:pPr>
      <w:r w:rsidRPr="001822CC">
        <w:rPr>
          <w:sz w:val="20"/>
          <w:szCs w:val="20"/>
        </w:rPr>
        <w:t>Veškerá nově instalovaná kabeláž bude proměřena a měření doloženo protokolem.</w:t>
      </w:r>
    </w:p>
    <w:p w14:paraId="3CFCABB9" w14:textId="77777777" w:rsidR="005B47D9" w:rsidRPr="001822CC" w:rsidRDefault="005B47D9" w:rsidP="001822CC">
      <w:pPr>
        <w:pStyle w:val="Odstavecseseznamem"/>
        <w:numPr>
          <w:ilvl w:val="0"/>
          <w:numId w:val="16"/>
        </w:numPr>
        <w:rPr>
          <w:sz w:val="20"/>
          <w:szCs w:val="20"/>
        </w:rPr>
      </w:pPr>
      <w:r w:rsidRPr="001822CC">
        <w:rPr>
          <w:sz w:val="20"/>
          <w:szCs w:val="20"/>
        </w:rPr>
        <w:t>Rack 15 U 2 ks</w:t>
      </w:r>
    </w:p>
    <w:p w14:paraId="4454BBC9" w14:textId="77777777" w:rsidR="005B47D9" w:rsidRPr="001822CC" w:rsidRDefault="005B47D9" w:rsidP="001822CC">
      <w:pPr>
        <w:pStyle w:val="Odstavecseseznamem"/>
        <w:numPr>
          <w:ilvl w:val="0"/>
          <w:numId w:val="16"/>
        </w:numPr>
        <w:rPr>
          <w:sz w:val="20"/>
          <w:szCs w:val="20"/>
        </w:rPr>
      </w:pPr>
      <w:r w:rsidRPr="001822CC">
        <w:rPr>
          <w:sz w:val="20"/>
          <w:szCs w:val="20"/>
        </w:rPr>
        <w:t>Switch 24 port PoE 2 ks</w:t>
      </w:r>
    </w:p>
    <w:p w14:paraId="01B4F739" w14:textId="77777777" w:rsidR="005B47D9" w:rsidRPr="001822CC" w:rsidRDefault="005B47D9" w:rsidP="001822CC">
      <w:pPr>
        <w:pStyle w:val="Odstavecseseznamem"/>
        <w:numPr>
          <w:ilvl w:val="0"/>
          <w:numId w:val="16"/>
        </w:numPr>
        <w:rPr>
          <w:sz w:val="20"/>
          <w:szCs w:val="20"/>
        </w:rPr>
      </w:pPr>
      <w:r w:rsidRPr="001822CC">
        <w:rPr>
          <w:sz w:val="20"/>
          <w:szCs w:val="20"/>
        </w:rPr>
        <w:t>Patch panel 24 port s cat. 6 Keystone konektorem 3 ks</w:t>
      </w:r>
    </w:p>
    <w:p w14:paraId="167CFA16" w14:textId="77777777" w:rsidR="005B47D9" w:rsidRPr="001822CC" w:rsidRDefault="005B47D9" w:rsidP="001822CC">
      <w:pPr>
        <w:pStyle w:val="Odstavecseseznamem"/>
        <w:numPr>
          <w:ilvl w:val="0"/>
          <w:numId w:val="16"/>
        </w:numPr>
        <w:rPr>
          <w:sz w:val="20"/>
          <w:szCs w:val="20"/>
        </w:rPr>
      </w:pPr>
      <w:r w:rsidRPr="001822CC">
        <w:rPr>
          <w:sz w:val="20"/>
          <w:szCs w:val="20"/>
        </w:rPr>
        <w:t>Vyvazovací panel 3 ks</w:t>
      </w:r>
    </w:p>
    <w:p w14:paraId="5392D032" w14:textId="77777777" w:rsidR="005B47D9" w:rsidRPr="001822CC" w:rsidRDefault="005B47D9" w:rsidP="001822CC">
      <w:pPr>
        <w:pStyle w:val="Odstavecseseznamem"/>
        <w:numPr>
          <w:ilvl w:val="0"/>
          <w:numId w:val="16"/>
        </w:numPr>
        <w:rPr>
          <w:sz w:val="20"/>
          <w:szCs w:val="20"/>
        </w:rPr>
      </w:pPr>
      <w:r w:rsidRPr="001822CC">
        <w:rPr>
          <w:sz w:val="20"/>
          <w:szCs w:val="20"/>
        </w:rPr>
        <w:t>Napájecí panel 2 ks</w:t>
      </w:r>
    </w:p>
    <w:p w14:paraId="4249F378" w14:textId="77777777" w:rsidR="005B47D9" w:rsidRPr="001822CC" w:rsidRDefault="005B47D9" w:rsidP="001822CC">
      <w:pPr>
        <w:pStyle w:val="Odstavecseseznamem"/>
        <w:numPr>
          <w:ilvl w:val="0"/>
          <w:numId w:val="16"/>
        </w:numPr>
        <w:rPr>
          <w:sz w:val="20"/>
          <w:szCs w:val="20"/>
        </w:rPr>
      </w:pPr>
      <w:r w:rsidRPr="001822CC">
        <w:rPr>
          <w:sz w:val="20"/>
          <w:szCs w:val="20"/>
        </w:rPr>
        <w:t>Optická vana s příslušenstvím 2 ks</w:t>
      </w:r>
    </w:p>
    <w:p w14:paraId="2A0E0C40" w14:textId="77777777" w:rsidR="005B47D9" w:rsidRPr="001822CC" w:rsidRDefault="005B47D9" w:rsidP="001822CC">
      <w:pPr>
        <w:pStyle w:val="Odstavecseseznamem"/>
        <w:numPr>
          <w:ilvl w:val="0"/>
          <w:numId w:val="16"/>
        </w:numPr>
        <w:rPr>
          <w:sz w:val="20"/>
          <w:szCs w:val="20"/>
        </w:rPr>
      </w:pPr>
      <w:r w:rsidRPr="001822CC">
        <w:rPr>
          <w:sz w:val="20"/>
          <w:szCs w:val="20"/>
        </w:rPr>
        <w:t>DAC kabel 3 ks</w:t>
      </w:r>
    </w:p>
    <w:p w14:paraId="77F8BBED" w14:textId="77777777" w:rsidR="005B47D9" w:rsidRPr="001822CC" w:rsidRDefault="005B47D9" w:rsidP="001822CC">
      <w:pPr>
        <w:pStyle w:val="Odstavecseseznamem"/>
        <w:numPr>
          <w:ilvl w:val="0"/>
          <w:numId w:val="16"/>
        </w:numPr>
        <w:rPr>
          <w:sz w:val="20"/>
          <w:szCs w:val="20"/>
        </w:rPr>
      </w:pPr>
      <w:r w:rsidRPr="001822CC">
        <w:rPr>
          <w:sz w:val="20"/>
          <w:szCs w:val="20"/>
        </w:rPr>
        <w:t>WiFi AP 2 ks</w:t>
      </w:r>
    </w:p>
    <w:p w14:paraId="1C4E7AA5" w14:textId="3AC307FC" w:rsidR="005B47D9" w:rsidRPr="001822CC" w:rsidRDefault="005B47D9" w:rsidP="001822CC">
      <w:pPr>
        <w:pStyle w:val="Odstavecseseznamem"/>
        <w:numPr>
          <w:ilvl w:val="0"/>
          <w:numId w:val="16"/>
        </w:numPr>
        <w:rPr>
          <w:sz w:val="20"/>
          <w:szCs w:val="20"/>
        </w:rPr>
      </w:pPr>
      <w:r w:rsidRPr="001822CC">
        <w:rPr>
          <w:sz w:val="20"/>
          <w:szCs w:val="20"/>
        </w:rPr>
        <w:t xml:space="preserve">Optický modul FSP+ SM </w:t>
      </w:r>
      <w:r w:rsidR="008B5337">
        <w:rPr>
          <w:sz w:val="20"/>
          <w:szCs w:val="20"/>
        </w:rPr>
        <w:t>3</w:t>
      </w:r>
      <w:r w:rsidRPr="001822CC">
        <w:rPr>
          <w:sz w:val="20"/>
          <w:szCs w:val="20"/>
        </w:rPr>
        <w:t xml:space="preserve"> ks</w:t>
      </w:r>
    </w:p>
    <w:p w14:paraId="09C3D60D" w14:textId="77777777" w:rsidR="005B47D9" w:rsidRPr="001822CC" w:rsidRDefault="005B47D9" w:rsidP="001822CC">
      <w:pPr>
        <w:pStyle w:val="Odstavecseseznamem"/>
        <w:numPr>
          <w:ilvl w:val="0"/>
          <w:numId w:val="16"/>
        </w:numPr>
        <w:rPr>
          <w:sz w:val="20"/>
          <w:szCs w:val="20"/>
        </w:rPr>
      </w:pPr>
      <w:r w:rsidRPr="001822CC">
        <w:rPr>
          <w:sz w:val="20"/>
          <w:szCs w:val="20"/>
        </w:rPr>
        <w:t>Jednozásuvka na omítku s cat. 6 Keystone konektorem 2 ks</w:t>
      </w:r>
    </w:p>
    <w:p w14:paraId="38F7567D" w14:textId="77777777" w:rsidR="005B47D9" w:rsidRPr="001822CC" w:rsidRDefault="005B47D9" w:rsidP="001822CC">
      <w:pPr>
        <w:pStyle w:val="Odstavecseseznamem"/>
        <w:numPr>
          <w:ilvl w:val="0"/>
          <w:numId w:val="16"/>
        </w:numPr>
        <w:rPr>
          <w:sz w:val="20"/>
          <w:szCs w:val="20"/>
        </w:rPr>
      </w:pPr>
      <w:r w:rsidRPr="001822CC">
        <w:rPr>
          <w:sz w:val="20"/>
          <w:szCs w:val="20"/>
        </w:rPr>
        <w:t>Přívod napájení k rozvaděčům 2 ks</w:t>
      </w:r>
    </w:p>
    <w:p w14:paraId="03BDC1DF" w14:textId="77777777" w:rsidR="005B47D9" w:rsidRPr="001822CC" w:rsidRDefault="005B47D9" w:rsidP="001822CC">
      <w:pPr>
        <w:rPr>
          <w:b/>
          <w:bCs/>
          <w:sz w:val="20"/>
          <w:szCs w:val="20"/>
        </w:rPr>
      </w:pPr>
      <w:r w:rsidRPr="001822CC">
        <w:rPr>
          <w:b/>
          <w:bCs/>
          <w:sz w:val="20"/>
          <w:szCs w:val="20"/>
        </w:rPr>
        <w:t>Budova 2. stupeň</w:t>
      </w:r>
    </w:p>
    <w:p w14:paraId="21C32DED" w14:textId="77777777" w:rsidR="005B47D9" w:rsidRPr="001822CC" w:rsidRDefault="005B47D9" w:rsidP="001822CC">
      <w:pPr>
        <w:rPr>
          <w:sz w:val="20"/>
          <w:szCs w:val="20"/>
        </w:rPr>
      </w:pPr>
      <w:r w:rsidRPr="001822CC">
        <w:rPr>
          <w:sz w:val="20"/>
          <w:szCs w:val="20"/>
        </w:rPr>
        <w:t>Hlavní datový rozvaděč je nainstalován v kabinetu chemie ve III. NP. Tento rozvaděč je nedostatečný a bude nahrazen stojanovým rozvaděčem 42U „Rack 2. stupeň-III.NP“.  Z tohoto rozvaděče budou realizovány rozvody LAN a WiFi ve III. NP v budově 2. stupně.</w:t>
      </w:r>
    </w:p>
    <w:p w14:paraId="57C5B37D" w14:textId="77777777" w:rsidR="005B47D9" w:rsidRPr="001822CC" w:rsidRDefault="005B47D9" w:rsidP="001822CC">
      <w:pPr>
        <w:rPr>
          <w:sz w:val="20"/>
          <w:szCs w:val="20"/>
        </w:rPr>
      </w:pPr>
      <w:r w:rsidRPr="001822CC">
        <w:rPr>
          <w:sz w:val="20"/>
          <w:szCs w:val="20"/>
        </w:rPr>
        <w:t>Podružný datový rozvaděč je nainstalován v kabinetu ve II.NP. Tento rozvaděč je nedostatečný a bude vyměněn za nástěnný rozvaděč 15U „Rack 2. stupeň-II.NP“. Z tohoto rozvaděče budou realizovány rozvody LAN a WiFi v II. NP v budově 2. stupně.</w:t>
      </w:r>
    </w:p>
    <w:p w14:paraId="5683ACCF" w14:textId="77777777" w:rsidR="005B47D9" w:rsidRPr="001822CC" w:rsidRDefault="005B47D9" w:rsidP="001822CC">
      <w:pPr>
        <w:rPr>
          <w:sz w:val="20"/>
          <w:szCs w:val="20"/>
        </w:rPr>
      </w:pPr>
      <w:r w:rsidRPr="001822CC">
        <w:rPr>
          <w:sz w:val="20"/>
          <w:szCs w:val="20"/>
        </w:rPr>
        <w:t>Další podružný datový rozvaděč je nainstalován v kabinetu dílen v I.NP. Tento rozvaděč je nedostatečný a bude vyměněn za nástěnný rozvaděč 15U „Rack 2. stupeň-I.NP“. Z tohoto rozvaděče budou realizovány rozvody LAN a WiFi v I. NP v budově 2. stupně.</w:t>
      </w:r>
    </w:p>
    <w:p w14:paraId="7A7285A9" w14:textId="14223E76" w:rsidR="005B47D9" w:rsidRPr="001822CC" w:rsidRDefault="005B47D9" w:rsidP="001822CC">
      <w:pPr>
        <w:rPr>
          <w:sz w:val="20"/>
          <w:szCs w:val="20"/>
        </w:rPr>
      </w:pPr>
      <w:r w:rsidRPr="001822CC">
        <w:rPr>
          <w:sz w:val="20"/>
          <w:szCs w:val="20"/>
        </w:rPr>
        <w:t>Pasivní kabelové rozvody pro LAN jsou v pořádku a vyhovují požadavkům Standardů konektivity MŠMT. Nevyhovují pouze některé aktivní prvky, které budou nahrazeny novými. WiFi rozvody budou doplněny o jeden vysílač na každé patro</w:t>
      </w:r>
      <w:r w:rsidR="005D4604">
        <w:rPr>
          <w:sz w:val="20"/>
          <w:szCs w:val="20"/>
        </w:rPr>
        <w:t>.</w:t>
      </w:r>
    </w:p>
    <w:p w14:paraId="167E8B93" w14:textId="77777777" w:rsidR="005B47D9" w:rsidRPr="001822CC" w:rsidRDefault="005B47D9" w:rsidP="001822CC">
      <w:pPr>
        <w:rPr>
          <w:sz w:val="20"/>
          <w:szCs w:val="20"/>
        </w:rPr>
      </w:pPr>
      <w:r w:rsidRPr="001822CC">
        <w:rPr>
          <w:sz w:val="20"/>
          <w:szCs w:val="20"/>
        </w:rPr>
        <w:t>Veškerá nově instalovaná kabeláž bude proměřena a měření doloženo protokolem.</w:t>
      </w:r>
    </w:p>
    <w:p w14:paraId="0FBD3E87" w14:textId="77777777" w:rsidR="005B47D9" w:rsidRPr="001822CC" w:rsidRDefault="005B47D9" w:rsidP="001822CC">
      <w:pPr>
        <w:rPr>
          <w:sz w:val="20"/>
          <w:szCs w:val="20"/>
        </w:rPr>
      </w:pPr>
    </w:p>
    <w:p w14:paraId="6A147664" w14:textId="77777777" w:rsidR="005B47D9" w:rsidRPr="006843F5" w:rsidRDefault="005B47D9" w:rsidP="006843F5">
      <w:pPr>
        <w:pStyle w:val="Odstavecseseznamem"/>
        <w:numPr>
          <w:ilvl w:val="0"/>
          <w:numId w:val="17"/>
        </w:numPr>
        <w:rPr>
          <w:sz w:val="20"/>
          <w:szCs w:val="20"/>
        </w:rPr>
      </w:pPr>
      <w:r w:rsidRPr="006843F5">
        <w:rPr>
          <w:sz w:val="20"/>
          <w:szCs w:val="20"/>
        </w:rPr>
        <w:t>Rack 42 U 1 ks</w:t>
      </w:r>
    </w:p>
    <w:p w14:paraId="2E0EC0C2" w14:textId="77777777" w:rsidR="005B47D9" w:rsidRPr="006843F5" w:rsidRDefault="005B47D9" w:rsidP="006843F5">
      <w:pPr>
        <w:pStyle w:val="Odstavecseseznamem"/>
        <w:numPr>
          <w:ilvl w:val="0"/>
          <w:numId w:val="17"/>
        </w:numPr>
        <w:rPr>
          <w:sz w:val="20"/>
          <w:szCs w:val="20"/>
        </w:rPr>
      </w:pPr>
      <w:r w:rsidRPr="006843F5">
        <w:rPr>
          <w:sz w:val="20"/>
          <w:szCs w:val="20"/>
        </w:rPr>
        <w:t>Rack 15 U 2 ks</w:t>
      </w:r>
    </w:p>
    <w:p w14:paraId="07059192" w14:textId="77777777" w:rsidR="005B47D9" w:rsidRPr="006843F5" w:rsidRDefault="005B47D9" w:rsidP="006843F5">
      <w:pPr>
        <w:pStyle w:val="Odstavecseseznamem"/>
        <w:numPr>
          <w:ilvl w:val="0"/>
          <w:numId w:val="17"/>
        </w:numPr>
        <w:rPr>
          <w:sz w:val="20"/>
          <w:szCs w:val="20"/>
        </w:rPr>
      </w:pPr>
      <w:r w:rsidRPr="006843F5">
        <w:rPr>
          <w:sz w:val="20"/>
          <w:szCs w:val="20"/>
        </w:rPr>
        <w:t>Switch 16 port PoE+ 1 ks</w:t>
      </w:r>
    </w:p>
    <w:p w14:paraId="7BAE3F43" w14:textId="77777777" w:rsidR="005B47D9" w:rsidRPr="006843F5" w:rsidRDefault="005B47D9" w:rsidP="006843F5">
      <w:pPr>
        <w:pStyle w:val="Odstavecseseznamem"/>
        <w:numPr>
          <w:ilvl w:val="0"/>
          <w:numId w:val="17"/>
        </w:numPr>
        <w:rPr>
          <w:sz w:val="20"/>
          <w:szCs w:val="20"/>
        </w:rPr>
      </w:pPr>
      <w:r w:rsidRPr="006843F5">
        <w:rPr>
          <w:sz w:val="20"/>
          <w:szCs w:val="20"/>
        </w:rPr>
        <w:lastRenderedPageBreak/>
        <w:t>Switch 24 port PoE 2 ks</w:t>
      </w:r>
    </w:p>
    <w:p w14:paraId="66BDFA81" w14:textId="77777777" w:rsidR="005B47D9" w:rsidRPr="006843F5" w:rsidRDefault="005B47D9" w:rsidP="006843F5">
      <w:pPr>
        <w:pStyle w:val="Odstavecseseznamem"/>
        <w:numPr>
          <w:ilvl w:val="0"/>
          <w:numId w:val="17"/>
        </w:numPr>
        <w:rPr>
          <w:sz w:val="20"/>
          <w:szCs w:val="20"/>
        </w:rPr>
      </w:pPr>
      <w:r w:rsidRPr="006843F5">
        <w:rPr>
          <w:sz w:val="20"/>
          <w:szCs w:val="20"/>
        </w:rPr>
        <w:t>Switch 24 port 5 ks</w:t>
      </w:r>
    </w:p>
    <w:p w14:paraId="214008CC" w14:textId="77777777" w:rsidR="005B47D9" w:rsidRPr="006843F5" w:rsidRDefault="005B47D9" w:rsidP="006843F5">
      <w:pPr>
        <w:pStyle w:val="Odstavecseseznamem"/>
        <w:numPr>
          <w:ilvl w:val="0"/>
          <w:numId w:val="17"/>
        </w:numPr>
        <w:rPr>
          <w:sz w:val="20"/>
          <w:szCs w:val="20"/>
        </w:rPr>
      </w:pPr>
      <w:r w:rsidRPr="006843F5">
        <w:rPr>
          <w:sz w:val="20"/>
          <w:szCs w:val="20"/>
        </w:rPr>
        <w:t>Patch panel 24 port s cat. 6 Keystone konektorem 5 ks</w:t>
      </w:r>
    </w:p>
    <w:p w14:paraId="309E3D19" w14:textId="77777777" w:rsidR="005B47D9" w:rsidRPr="006843F5" w:rsidRDefault="005B47D9" w:rsidP="006843F5">
      <w:pPr>
        <w:pStyle w:val="Odstavecseseznamem"/>
        <w:numPr>
          <w:ilvl w:val="0"/>
          <w:numId w:val="17"/>
        </w:numPr>
        <w:rPr>
          <w:sz w:val="20"/>
          <w:szCs w:val="20"/>
        </w:rPr>
      </w:pPr>
      <w:r w:rsidRPr="006843F5">
        <w:rPr>
          <w:sz w:val="20"/>
          <w:szCs w:val="20"/>
        </w:rPr>
        <w:t>Vyvazovací panel 5 ks</w:t>
      </w:r>
    </w:p>
    <w:p w14:paraId="419AAA65" w14:textId="77777777" w:rsidR="005B47D9" w:rsidRPr="006843F5" w:rsidRDefault="005B47D9" w:rsidP="006843F5">
      <w:pPr>
        <w:pStyle w:val="Odstavecseseznamem"/>
        <w:numPr>
          <w:ilvl w:val="0"/>
          <w:numId w:val="17"/>
        </w:numPr>
        <w:rPr>
          <w:sz w:val="20"/>
          <w:szCs w:val="20"/>
        </w:rPr>
      </w:pPr>
      <w:r w:rsidRPr="006843F5">
        <w:rPr>
          <w:sz w:val="20"/>
          <w:szCs w:val="20"/>
        </w:rPr>
        <w:t>Napájecí panel 3 ks</w:t>
      </w:r>
    </w:p>
    <w:p w14:paraId="6587B503" w14:textId="77777777" w:rsidR="005B47D9" w:rsidRPr="006843F5" w:rsidRDefault="005B47D9" w:rsidP="006843F5">
      <w:pPr>
        <w:pStyle w:val="Odstavecseseznamem"/>
        <w:numPr>
          <w:ilvl w:val="0"/>
          <w:numId w:val="17"/>
        </w:numPr>
        <w:rPr>
          <w:sz w:val="20"/>
          <w:szCs w:val="20"/>
        </w:rPr>
      </w:pPr>
      <w:r w:rsidRPr="006843F5">
        <w:rPr>
          <w:sz w:val="20"/>
          <w:szCs w:val="20"/>
        </w:rPr>
        <w:t>Optická vana s příslušenstvím 3 ks</w:t>
      </w:r>
    </w:p>
    <w:p w14:paraId="22382981" w14:textId="77777777" w:rsidR="005B47D9" w:rsidRPr="006843F5" w:rsidRDefault="005B47D9" w:rsidP="006843F5">
      <w:pPr>
        <w:pStyle w:val="Odstavecseseznamem"/>
        <w:numPr>
          <w:ilvl w:val="0"/>
          <w:numId w:val="17"/>
        </w:numPr>
        <w:rPr>
          <w:sz w:val="20"/>
          <w:szCs w:val="20"/>
        </w:rPr>
      </w:pPr>
      <w:r w:rsidRPr="006843F5">
        <w:rPr>
          <w:sz w:val="20"/>
          <w:szCs w:val="20"/>
        </w:rPr>
        <w:t>DAC kabel 7 ks</w:t>
      </w:r>
    </w:p>
    <w:p w14:paraId="5F9D058A" w14:textId="77777777" w:rsidR="005B47D9" w:rsidRPr="006843F5" w:rsidRDefault="005B47D9" w:rsidP="006843F5">
      <w:pPr>
        <w:pStyle w:val="Odstavecseseznamem"/>
        <w:numPr>
          <w:ilvl w:val="0"/>
          <w:numId w:val="17"/>
        </w:numPr>
        <w:rPr>
          <w:sz w:val="20"/>
          <w:szCs w:val="20"/>
        </w:rPr>
      </w:pPr>
      <w:r w:rsidRPr="006843F5">
        <w:rPr>
          <w:sz w:val="20"/>
          <w:szCs w:val="20"/>
        </w:rPr>
        <w:t>WiFi AP 3 ks</w:t>
      </w:r>
    </w:p>
    <w:p w14:paraId="2D04BBDE" w14:textId="77777777" w:rsidR="005B47D9" w:rsidRPr="006843F5" w:rsidRDefault="005B47D9" w:rsidP="006843F5">
      <w:pPr>
        <w:pStyle w:val="Odstavecseseznamem"/>
        <w:numPr>
          <w:ilvl w:val="0"/>
          <w:numId w:val="17"/>
        </w:numPr>
        <w:rPr>
          <w:sz w:val="20"/>
          <w:szCs w:val="20"/>
        </w:rPr>
      </w:pPr>
      <w:r w:rsidRPr="006843F5">
        <w:rPr>
          <w:sz w:val="20"/>
          <w:szCs w:val="20"/>
        </w:rPr>
        <w:t>Optický modul FSP+ SM 8 ks</w:t>
      </w:r>
    </w:p>
    <w:p w14:paraId="29A807CB" w14:textId="77777777" w:rsidR="005B47D9" w:rsidRPr="006843F5" w:rsidRDefault="005B47D9" w:rsidP="006843F5">
      <w:pPr>
        <w:pStyle w:val="Odstavecseseznamem"/>
        <w:numPr>
          <w:ilvl w:val="0"/>
          <w:numId w:val="17"/>
        </w:numPr>
        <w:rPr>
          <w:sz w:val="20"/>
          <w:szCs w:val="20"/>
        </w:rPr>
      </w:pPr>
      <w:r w:rsidRPr="006843F5">
        <w:rPr>
          <w:sz w:val="20"/>
          <w:szCs w:val="20"/>
        </w:rPr>
        <w:t>Jednozásuvka na omítku s cat. 6 Keystone konektorem 3 ks</w:t>
      </w:r>
    </w:p>
    <w:p w14:paraId="2E3FCFEA" w14:textId="77777777" w:rsidR="005B47D9" w:rsidRPr="006843F5" w:rsidRDefault="005B47D9" w:rsidP="006843F5">
      <w:pPr>
        <w:pStyle w:val="Odstavecseseznamem"/>
        <w:numPr>
          <w:ilvl w:val="0"/>
          <w:numId w:val="17"/>
        </w:numPr>
        <w:rPr>
          <w:sz w:val="20"/>
          <w:szCs w:val="20"/>
        </w:rPr>
      </w:pPr>
      <w:r w:rsidRPr="006843F5">
        <w:rPr>
          <w:sz w:val="20"/>
          <w:szCs w:val="20"/>
        </w:rPr>
        <w:t>Přívod napájení k rozvaděčům 3 ks</w:t>
      </w:r>
    </w:p>
    <w:p w14:paraId="6117FD54" w14:textId="77777777" w:rsidR="005B47D9" w:rsidRPr="001822CC" w:rsidRDefault="005B47D9" w:rsidP="001822CC">
      <w:pPr>
        <w:rPr>
          <w:sz w:val="20"/>
          <w:szCs w:val="20"/>
        </w:rPr>
      </w:pPr>
    </w:p>
    <w:p w14:paraId="6E54ACB4" w14:textId="77777777" w:rsidR="005B47D9" w:rsidRPr="006843F5" w:rsidRDefault="005B47D9" w:rsidP="001822CC">
      <w:pPr>
        <w:rPr>
          <w:b/>
          <w:bCs/>
          <w:sz w:val="20"/>
          <w:szCs w:val="20"/>
        </w:rPr>
      </w:pPr>
      <w:r w:rsidRPr="006843F5">
        <w:rPr>
          <w:b/>
          <w:bCs/>
          <w:sz w:val="20"/>
          <w:szCs w:val="20"/>
        </w:rPr>
        <w:t>Budova družina, jídelna, učebny</w:t>
      </w:r>
    </w:p>
    <w:p w14:paraId="417260EA" w14:textId="77777777" w:rsidR="005B47D9" w:rsidRPr="001822CC" w:rsidRDefault="005B47D9" w:rsidP="001822CC">
      <w:pPr>
        <w:rPr>
          <w:sz w:val="20"/>
          <w:szCs w:val="20"/>
        </w:rPr>
      </w:pPr>
      <w:r w:rsidRPr="001822CC">
        <w:rPr>
          <w:sz w:val="20"/>
          <w:szCs w:val="20"/>
        </w:rPr>
        <w:t>V této budově je datový rozvaděč nainstalován v oddělení ŠD. Tento rozvaděč je nedostatečný a bude demontován. Nový nástěnný rozvaděč „Rack družina“ bude nainstalován místo původního rozvaděče. Z tohoto rozvaděče budou realizovány veškeré rozvody LAN a WiFi v budově družiny, jídelny a učeben.</w:t>
      </w:r>
    </w:p>
    <w:p w14:paraId="5BFCBDA8" w14:textId="77777777" w:rsidR="005B47D9" w:rsidRPr="001822CC" w:rsidRDefault="005B47D9" w:rsidP="001822CC">
      <w:pPr>
        <w:rPr>
          <w:sz w:val="20"/>
          <w:szCs w:val="20"/>
        </w:rPr>
      </w:pPr>
      <w:r w:rsidRPr="001822CC">
        <w:rPr>
          <w:sz w:val="20"/>
          <w:szCs w:val="20"/>
        </w:rPr>
        <w:t>Pasivní kabelové rozvody pro LAN jsou v pořádku a vyhovují požadavkům Standardů konektivity MŠMT. Nevyhovují pouze některé aktivní prvky, které budou nahrazeny novými.  WiFi rozvody budou doplněny o jeden vysílač na každé patro.</w:t>
      </w:r>
    </w:p>
    <w:p w14:paraId="0A04CF45" w14:textId="77777777" w:rsidR="005B47D9" w:rsidRPr="001822CC" w:rsidRDefault="005B47D9" w:rsidP="001822CC">
      <w:pPr>
        <w:rPr>
          <w:sz w:val="20"/>
          <w:szCs w:val="20"/>
        </w:rPr>
      </w:pPr>
      <w:r w:rsidRPr="001822CC">
        <w:rPr>
          <w:sz w:val="20"/>
          <w:szCs w:val="20"/>
        </w:rPr>
        <w:t>Veškerá nově instalovaná kabeláž bude proměřena a měření doloženo protokolem.</w:t>
      </w:r>
    </w:p>
    <w:p w14:paraId="7590397E" w14:textId="77777777" w:rsidR="005B47D9" w:rsidRPr="006843F5" w:rsidRDefault="005B47D9" w:rsidP="006843F5">
      <w:pPr>
        <w:pStyle w:val="Odstavecseseznamem"/>
        <w:numPr>
          <w:ilvl w:val="0"/>
          <w:numId w:val="18"/>
        </w:numPr>
        <w:rPr>
          <w:sz w:val="20"/>
          <w:szCs w:val="20"/>
        </w:rPr>
      </w:pPr>
      <w:r w:rsidRPr="006843F5">
        <w:rPr>
          <w:sz w:val="20"/>
          <w:szCs w:val="20"/>
        </w:rPr>
        <w:t>Rack 15 U 1 ks</w:t>
      </w:r>
    </w:p>
    <w:p w14:paraId="38FA9627" w14:textId="77777777" w:rsidR="005B47D9" w:rsidRPr="006843F5" w:rsidRDefault="005B47D9" w:rsidP="006843F5">
      <w:pPr>
        <w:pStyle w:val="Odstavecseseznamem"/>
        <w:numPr>
          <w:ilvl w:val="0"/>
          <w:numId w:val="18"/>
        </w:numPr>
        <w:rPr>
          <w:sz w:val="20"/>
          <w:szCs w:val="20"/>
        </w:rPr>
      </w:pPr>
      <w:r w:rsidRPr="006843F5">
        <w:rPr>
          <w:sz w:val="20"/>
          <w:szCs w:val="20"/>
        </w:rPr>
        <w:t>Switch 24 port PoE 1 ks</w:t>
      </w:r>
    </w:p>
    <w:p w14:paraId="005F27EB" w14:textId="77777777" w:rsidR="005B47D9" w:rsidRPr="006843F5" w:rsidRDefault="005B47D9" w:rsidP="006843F5">
      <w:pPr>
        <w:pStyle w:val="Odstavecseseznamem"/>
        <w:numPr>
          <w:ilvl w:val="0"/>
          <w:numId w:val="18"/>
        </w:numPr>
        <w:rPr>
          <w:sz w:val="20"/>
          <w:szCs w:val="20"/>
        </w:rPr>
      </w:pPr>
      <w:r w:rsidRPr="006843F5">
        <w:rPr>
          <w:sz w:val="20"/>
          <w:szCs w:val="20"/>
        </w:rPr>
        <w:t>Patch panel 24 port s cat. 6 Keystone konektorem</w:t>
      </w:r>
    </w:p>
    <w:p w14:paraId="5D8B1C5D" w14:textId="77777777" w:rsidR="005B47D9" w:rsidRPr="006843F5" w:rsidRDefault="005B47D9" w:rsidP="006843F5">
      <w:pPr>
        <w:pStyle w:val="Odstavecseseznamem"/>
        <w:numPr>
          <w:ilvl w:val="0"/>
          <w:numId w:val="18"/>
        </w:numPr>
        <w:rPr>
          <w:sz w:val="20"/>
          <w:szCs w:val="20"/>
        </w:rPr>
      </w:pPr>
      <w:r w:rsidRPr="006843F5">
        <w:rPr>
          <w:sz w:val="20"/>
          <w:szCs w:val="20"/>
        </w:rPr>
        <w:t>Napájecí panel 1 ks</w:t>
      </w:r>
    </w:p>
    <w:p w14:paraId="3CCC0C41" w14:textId="77777777" w:rsidR="005B47D9" w:rsidRPr="006843F5" w:rsidRDefault="005B47D9" w:rsidP="006843F5">
      <w:pPr>
        <w:pStyle w:val="Odstavecseseznamem"/>
        <w:numPr>
          <w:ilvl w:val="0"/>
          <w:numId w:val="18"/>
        </w:numPr>
        <w:rPr>
          <w:sz w:val="20"/>
          <w:szCs w:val="20"/>
        </w:rPr>
      </w:pPr>
      <w:r w:rsidRPr="006843F5">
        <w:rPr>
          <w:sz w:val="20"/>
          <w:szCs w:val="20"/>
        </w:rPr>
        <w:t>Optická vana s příslušenstvím 1 ks</w:t>
      </w:r>
    </w:p>
    <w:p w14:paraId="7AFEF420" w14:textId="77777777" w:rsidR="005B47D9" w:rsidRPr="006843F5" w:rsidRDefault="005B47D9" w:rsidP="006843F5">
      <w:pPr>
        <w:pStyle w:val="Odstavecseseznamem"/>
        <w:numPr>
          <w:ilvl w:val="0"/>
          <w:numId w:val="18"/>
        </w:numPr>
        <w:rPr>
          <w:sz w:val="20"/>
          <w:szCs w:val="20"/>
        </w:rPr>
      </w:pPr>
      <w:r w:rsidRPr="006843F5">
        <w:rPr>
          <w:sz w:val="20"/>
          <w:szCs w:val="20"/>
        </w:rPr>
        <w:t>DAC kabel 1 ks</w:t>
      </w:r>
    </w:p>
    <w:p w14:paraId="21E859A7" w14:textId="77777777" w:rsidR="005B47D9" w:rsidRPr="006843F5" w:rsidRDefault="005B47D9" w:rsidP="006843F5">
      <w:pPr>
        <w:pStyle w:val="Odstavecseseznamem"/>
        <w:numPr>
          <w:ilvl w:val="0"/>
          <w:numId w:val="18"/>
        </w:numPr>
        <w:rPr>
          <w:sz w:val="20"/>
          <w:szCs w:val="20"/>
        </w:rPr>
      </w:pPr>
      <w:r w:rsidRPr="006843F5">
        <w:rPr>
          <w:sz w:val="20"/>
          <w:szCs w:val="20"/>
        </w:rPr>
        <w:t>WiFi AP 2 ks</w:t>
      </w:r>
    </w:p>
    <w:p w14:paraId="69C4100A" w14:textId="77777777" w:rsidR="005B47D9" w:rsidRPr="006843F5" w:rsidRDefault="005B47D9" w:rsidP="006843F5">
      <w:pPr>
        <w:pStyle w:val="Odstavecseseznamem"/>
        <w:numPr>
          <w:ilvl w:val="0"/>
          <w:numId w:val="18"/>
        </w:numPr>
        <w:rPr>
          <w:sz w:val="20"/>
          <w:szCs w:val="20"/>
        </w:rPr>
      </w:pPr>
      <w:r w:rsidRPr="006843F5">
        <w:rPr>
          <w:sz w:val="20"/>
          <w:szCs w:val="20"/>
        </w:rPr>
        <w:t>Optický modul FSP+ SM 1 ks</w:t>
      </w:r>
    </w:p>
    <w:p w14:paraId="21A84E90" w14:textId="77777777" w:rsidR="005B47D9" w:rsidRPr="006843F5" w:rsidRDefault="005B47D9" w:rsidP="006843F5">
      <w:pPr>
        <w:pStyle w:val="Odstavecseseznamem"/>
        <w:numPr>
          <w:ilvl w:val="0"/>
          <w:numId w:val="18"/>
        </w:numPr>
        <w:rPr>
          <w:sz w:val="20"/>
          <w:szCs w:val="20"/>
        </w:rPr>
      </w:pPr>
      <w:r w:rsidRPr="006843F5">
        <w:rPr>
          <w:sz w:val="20"/>
          <w:szCs w:val="20"/>
        </w:rPr>
        <w:t>Jednozásuvka na omítku s cat. 6 Keystone konektorem 2 ks</w:t>
      </w:r>
    </w:p>
    <w:p w14:paraId="50DAB89D" w14:textId="77777777" w:rsidR="005B47D9" w:rsidRPr="006843F5" w:rsidRDefault="005B47D9" w:rsidP="006843F5">
      <w:pPr>
        <w:pStyle w:val="Odstavecseseznamem"/>
        <w:numPr>
          <w:ilvl w:val="0"/>
          <w:numId w:val="18"/>
        </w:numPr>
        <w:rPr>
          <w:sz w:val="20"/>
          <w:szCs w:val="20"/>
        </w:rPr>
      </w:pPr>
      <w:r w:rsidRPr="006843F5">
        <w:rPr>
          <w:sz w:val="20"/>
          <w:szCs w:val="20"/>
        </w:rPr>
        <w:t>Přívod napájení k rozvaděčům 1 ks</w:t>
      </w:r>
    </w:p>
    <w:p w14:paraId="71E931C1" w14:textId="77777777" w:rsidR="005B47D9" w:rsidRPr="001822CC" w:rsidRDefault="005B47D9" w:rsidP="001822CC">
      <w:pPr>
        <w:rPr>
          <w:sz w:val="20"/>
          <w:szCs w:val="20"/>
        </w:rPr>
      </w:pPr>
    </w:p>
    <w:p w14:paraId="1A26A756" w14:textId="77777777" w:rsidR="005B47D9" w:rsidRPr="006843F5" w:rsidRDefault="005B47D9" w:rsidP="001822CC">
      <w:pPr>
        <w:rPr>
          <w:b/>
          <w:bCs/>
          <w:sz w:val="20"/>
          <w:szCs w:val="20"/>
        </w:rPr>
      </w:pPr>
      <w:r w:rsidRPr="006843F5">
        <w:rPr>
          <w:b/>
          <w:bCs/>
          <w:sz w:val="20"/>
          <w:szCs w:val="20"/>
        </w:rPr>
        <w:t>Propojení datových rozvaděčů</w:t>
      </w:r>
    </w:p>
    <w:p w14:paraId="57EE4936" w14:textId="77777777" w:rsidR="005B47D9" w:rsidRPr="001822CC" w:rsidRDefault="005B47D9" w:rsidP="001822CC">
      <w:pPr>
        <w:rPr>
          <w:sz w:val="20"/>
          <w:szCs w:val="20"/>
        </w:rPr>
      </w:pPr>
      <w:r w:rsidRPr="001822CC">
        <w:rPr>
          <w:sz w:val="20"/>
          <w:szCs w:val="20"/>
        </w:rPr>
        <w:t xml:space="preserve">Rozvaděče budou mezi sebou propojeny optickým kabelem 4 vlákna single mode, které budou ukončeny v optických vanách konektorem SC. </w:t>
      </w:r>
    </w:p>
    <w:p w14:paraId="5F18FA37" w14:textId="77777777" w:rsidR="00C27172" w:rsidRDefault="00C27172">
      <w:pPr>
        <w:pBdr>
          <w:top w:val="nil"/>
          <w:left w:val="nil"/>
          <w:bottom w:val="nil"/>
          <w:right w:val="nil"/>
          <w:between w:val="nil"/>
        </w:pBdr>
        <w:spacing w:after="60" w:line="240" w:lineRule="auto"/>
        <w:ind w:left="1418" w:hanging="851"/>
        <w:jc w:val="both"/>
        <w:rPr>
          <w:color w:val="000000"/>
          <w:sz w:val="20"/>
          <w:szCs w:val="20"/>
        </w:rPr>
      </w:pPr>
    </w:p>
    <w:p w14:paraId="5C43F9A1" w14:textId="77777777" w:rsidR="00C27172" w:rsidRDefault="00C62A0C">
      <w:pPr>
        <w:numPr>
          <w:ilvl w:val="3"/>
          <w:numId w:val="10"/>
        </w:numPr>
        <w:pBdr>
          <w:top w:val="nil"/>
          <w:left w:val="nil"/>
          <w:bottom w:val="nil"/>
          <w:right w:val="nil"/>
          <w:between w:val="nil"/>
        </w:pBdr>
        <w:spacing w:after="120" w:line="240" w:lineRule="auto"/>
        <w:rPr>
          <w:b/>
          <w:color w:val="000000"/>
        </w:rPr>
      </w:pPr>
      <w:r>
        <w:rPr>
          <w:b/>
          <w:color w:val="000000"/>
        </w:rPr>
        <w:t xml:space="preserve">B </w:t>
      </w:r>
      <w:r>
        <w:rPr>
          <w:color w:val="000000"/>
          <w:sz w:val="20"/>
          <w:szCs w:val="20"/>
        </w:rPr>
        <w:t>–</w:t>
      </w:r>
      <w:r>
        <w:rPr>
          <w:b/>
          <w:color w:val="000000"/>
        </w:rPr>
        <w:t xml:space="preserve"> Zabezpečení LAN a Wifi</w:t>
      </w:r>
    </w:p>
    <w:p w14:paraId="36CC73AD"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Bude implementováno řízení přístupů k mediu (síti) na základě rolí a členství v uživatelské skupině adresářové služby s využitím technologie 802.1x.</w:t>
      </w:r>
    </w:p>
    <w:p w14:paraId="5C7E73AF"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Pro hosty a externí uživatele bude zřízena samostatná VLAN (Guest VLAN), které bude komunikačně (min. L3 pravidla, ACL) oddělena od vnitřních sítí organizace. Tato VLAN bude mít své L3 rozhraní až na úrovní firewallu, tak aby bylo možné komunikaci podrobit kontrole za pomoci UTM nástrojů (min. AV, IPS, kategorizace obsahu) a mohl jí být přiřazen samostatný profil odlišný od profilů pro učitele a žáky. Ověřování přístupu do této VLAN bude zajištěno pomocí tzv. captive portálu – webové autorizace. Captive portál bude zajištěn firewallem případně jiným samostatným řešením nebo prvkem, ale vždy s důrazem na bezpečné oddělení uživatelského provozu od zbytku vnitřních sítí. </w:t>
      </w:r>
    </w:p>
    <w:p w14:paraId="7A28F77B"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Řízení provozu v LAN bude realizováno vytvořením VLAN (802.1Q), segmentací sítě s routováním (přepínáním) provozu mezi VLAN na úrovni centrálního přepínače s nastavitelnými ACL. Pro řízení provozu na úrovni kvality služeb bude k dispozici technologie QoS (Quality of Services). </w:t>
      </w:r>
    </w:p>
    <w:p w14:paraId="10AB3401"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Architektura WiFi bude založena na řešení s centrální správou prováděnou hardwarovým nebo virtuálním kontrolerem (řadičem). Hardwarový nebo virtuální kontroler bude konfigurován v režimu vysoké dostupnosti a zajistí automatické rozložení zátěže klientů, roaming mezi spravovanými přístupovými body a automatické ladění kanálů a síly signálu včetně detekce a reakce na non-Wi-Fi rušení.</w:t>
      </w:r>
    </w:p>
    <w:p w14:paraId="12F6C9D5"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Umístění pořízených AP bude provedeno na základě provedené analýzy pokrytí signálem pro zajištění konzistentní WiFi služby v pokrytých prostorách. Provedení analýzy bude součástí projektu.</w:t>
      </w:r>
    </w:p>
    <w:p w14:paraId="20A99E16"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Ověřování přístupu do LAN bude realizováno protokolem 802.1x vůči adresářové službě prostřednictvím protokolů radius a P/EAP. Používaná zařízení (min. stolní i přenosné počítače) budou vybavena tzv. suplikantem-softwarovou komponentou, která dokáže předávat ověřovací požadavky síťovým prvkům, které tyto požadavky ověří vůči adresářové službě. Pro ověření zařízení bez suplikantů (např. starší tiskárny, zařízení na bázi jednoduchých operačních systémů či firmware apod.) bude použit jiný-dodavatelem navržený vhodný způsob ověření. Neověřená zařízení nezískají přístup do sítě vůbec nebo jim bude zpřístupněna pouze VLAN s omezeným přístupem (např. intranet). Spolu s ověřováním (autentizací) bude implementována i autorizace, tedy dynamické zařazení klientského zařízení nebo uživatele do určené VLAN.</w:t>
      </w:r>
    </w:p>
    <w:p w14:paraId="26228431"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Ověřování přístupu do WiFi sítě bude realizováno na stejném principu jako LAN (tj. protokol 802.1x + radius). Wifi bude nabízet více SSID (učitelé, žáci, Guest), které budou obsluhovány samostatnými VLAN a budou napojeny na raduis servery. Učitelé a žáci budou prostřednictvím radius serveru ověřováni v adresářové služby. Zabezpečení vnitřních sítí (BSSID) školy bude provedeno dle 802.1i, tedy-WPA3 (v odůvodněných případech WPA2) s AES šifrováním a konfigurováno shodně pro obě frekvenční pásma. Výjimkou bude síť určená výhradně pro hosty (Guest WiFi), kde bude realizován tzv. captive portál zajišťující webovou autentizaci hostů pomocí přidělených účtů nebo za pomoci před-generovaných číselných kupónů. Preferován bude captive portál firewallu s tzv. lobby přístupem pro správu a generování účtů/kupónů ne-technickou osobou.</w:t>
      </w:r>
    </w:p>
    <w:p w14:paraId="1536093F"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Federovaný systém EDUROAM (www.eduroam.cz) umožňuje přistupovat k sítím subjektů zapojených v systému a prostřednictvím těchto sítí k dalším službám, typicky internetu. Federace umožňuje ověření uživatele v libovolné zapojené síti (v České republice i zahraničí) pomocí uživatelovy jediné (centrální) identity. Správcem systému EDU je společnost Cesnet. V rámci projektu bude realizováno připojení do systému EDUROAM a bude nakonfigurováno připojení WiFi sítě do systému EDUROM prostřednictvím vybudované autentizační a autorizační platformy na bázi radius serverů a adresářové služby. Současně budou realizovány další netechnické požadavky pro provoz EDUROAM – např. vytvoření informační webové stránky, zajištění technického kontaktu apod. Zapojení do systému EDUROAM zajistí národní i mezinárodní mobilitu žáků a učitelů.</w:t>
      </w:r>
    </w:p>
    <w:p w14:paraId="550D6743" w14:textId="77777777" w:rsidR="00C27172" w:rsidRDefault="00C62A0C">
      <w:pPr>
        <w:numPr>
          <w:ilvl w:val="3"/>
          <w:numId w:val="10"/>
        </w:numPr>
        <w:pBdr>
          <w:top w:val="nil"/>
          <w:left w:val="nil"/>
          <w:bottom w:val="nil"/>
          <w:right w:val="nil"/>
          <w:between w:val="nil"/>
        </w:pBdr>
        <w:spacing w:after="120" w:line="240" w:lineRule="auto"/>
        <w:rPr>
          <w:b/>
          <w:color w:val="000000"/>
        </w:rPr>
      </w:pPr>
      <w:r>
        <w:rPr>
          <w:b/>
          <w:color w:val="000000"/>
        </w:rPr>
        <w:t xml:space="preserve">C </w:t>
      </w:r>
      <w:r>
        <w:rPr>
          <w:color w:val="000000"/>
          <w:sz w:val="20"/>
          <w:szCs w:val="20"/>
        </w:rPr>
        <w:t xml:space="preserve">– </w:t>
      </w:r>
      <w:r>
        <w:rPr>
          <w:b/>
          <w:color w:val="000000"/>
        </w:rPr>
        <w:t>Centrální logování</w:t>
      </w:r>
    </w:p>
    <w:p w14:paraId="7E3F6A13"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lastRenderedPageBreak/>
        <w:t>Bude implementováno řešení, které umožní příjem a vyhodnocení všech požadovaných informací. Řešení umožní správu z jedné grafické konzole, přístupné nativně skrze https bez nutnosti instalace klienta. Data bude ukládána do jedné databáze (nebo více integrovaných databází) tak, aby bylo možno realizovat multikriteriální vyhledávání napříč informacemi z různých zdrojů (např. přepínače /netflow a firewall /syslog).</w:t>
      </w:r>
    </w:p>
    <w:p w14:paraId="61D55AF4"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Veškeré dále požadované informace si bude systém automaticky získávat, vyčítat z monitorovaných systémů a současně bude umožňovat příjem protokolů určených pro přenos logovacích, provozních informací, alertů a událostí. Systém bude přijímat informace standardními protokoly ze síťových </w:t>
      </w:r>
      <w:r>
        <w:rPr>
          <w:color w:val="000000"/>
          <w:sz w:val="20"/>
          <w:szCs w:val="20"/>
        </w:rPr>
        <w:br/>
        <w:t>a dalších aktivních zařízení a Windows server systémů.</w:t>
      </w:r>
    </w:p>
    <w:p w14:paraId="510F2CD0"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Mandatorní informace, která bude v systému vždy obsažena a uchována, je vazba IP-uživatel-čas. Tuto informaci bude systém čerpat ze security event-logu adresářové služby, dále z informací o probíhajících komunikacích prostřednictvím firewallu a dalších přístupových a autentifikačních systémů (např. radius logy). Dále budou získávány informace o překladu zdrojových, vnitřních IP adres na externím výstupním rozhraní firewallu, kde bude prováděn NAT. Bude se tedy jednat o informace obsažené v NAT tabulce. Spolu s tím musí být po stanovenou dobu možné zpětně dohledat i vnější provoz k vnitřnímu zařízení. Další funkcionalitou bude plnohodnotná práce se síťovými toky, jejich zpracování a archivace. Nástroje systému budou umožňovat i analytickou práci s přijímanými toky a to i zpětně.</w:t>
      </w:r>
    </w:p>
    <w:p w14:paraId="4E371029"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Z pohledu požadavku Standardu konektivity škol a praktického pohledu na možné časové prodlení mezi vznikem incidentu a jeho vyšetřováním je definováno, že monitorovací a logovací systém bude umožňovat retenci dat min. 3 měsíce. Na tento rozsah retence musí být systém dostatečně dimenzován, tak aby nedocházelo k výkonovým problémům a systém měl dostatečnou rezervu pro očekávatelný budoucí nárůst informací a jejich zdrojů.</w:t>
      </w:r>
    </w:p>
    <w:p w14:paraId="3173E49D"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Technicky se může jednat o virtuální appliance nebo o samostatné komplexní řešení. </w:t>
      </w:r>
    </w:p>
    <w:p w14:paraId="46162E35" w14:textId="77777777" w:rsidR="00C27172" w:rsidRDefault="00C62A0C">
      <w:pPr>
        <w:numPr>
          <w:ilvl w:val="3"/>
          <w:numId w:val="10"/>
        </w:numPr>
        <w:pBdr>
          <w:top w:val="nil"/>
          <w:left w:val="nil"/>
          <w:bottom w:val="nil"/>
          <w:right w:val="nil"/>
          <w:between w:val="nil"/>
        </w:pBdr>
        <w:spacing w:after="120" w:line="240" w:lineRule="auto"/>
        <w:rPr>
          <w:b/>
          <w:color w:val="000000"/>
        </w:rPr>
      </w:pPr>
      <w:bookmarkStart w:id="3" w:name="bookmark=id.tyjcwt" w:colFirst="0" w:colLast="0"/>
      <w:bookmarkEnd w:id="3"/>
      <w:r>
        <w:rPr>
          <w:b/>
          <w:color w:val="000000"/>
        </w:rPr>
        <w:t xml:space="preserve">D </w:t>
      </w:r>
      <w:r>
        <w:rPr>
          <w:color w:val="000000"/>
          <w:sz w:val="20"/>
          <w:szCs w:val="20"/>
        </w:rPr>
        <w:t xml:space="preserve">– </w:t>
      </w:r>
      <w:r>
        <w:rPr>
          <w:b/>
          <w:color w:val="000000"/>
        </w:rPr>
        <w:t>Server, zálohování a licence operačních systémů</w:t>
      </w:r>
    </w:p>
    <w:p w14:paraId="5BF7728E" w14:textId="77777777" w:rsidR="00C27172" w:rsidRPr="000F5720" w:rsidRDefault="00C62A0C">
      <w:pPr>
        <w:numPr>
          <w:ilvl w:val="4"/>
          <w:numId w:val="10"/>
        </w:numPr>
        <w:pBdr>
          <w:top w:val="nil"/>
          <w:left w:val="nil"/>
          <w:bottom w:val="nil"/>
          <w:right w:val="nil"/>
          <w:between w:val="nil"/>
        </w:pBdr>
        <w:spacing w:after="120" w:line="240" w:lineRule="auto"/>
        <w:rPr>
          <w:sz w:val="20"/>
          <w:szCs w:val="20"/>
        </w:rPr>
      </w:pPr>
      <w:bookmarkStart w:id="4" w:name="_heading=h.3dy6vkm" w:colFirst="0" w:colLast="0"/>
      <w:bookmarkEnd w:id="4"/>
      <w:r w:rsidRPr="000F5720">
        <w:rPr>
          <w:sz w:val="20"/>
          <w:szCs w:val="20"/>
        </w:rPr>
        <w:t xml:space="preserve">V rámci projektu bude pořízen nový server, který bude sloužit jako hlavní virtualizační platforma, a to jak pro nově pořízené technologie, tak pro současné. Server bude připojen optickou linkou 4x 10Gbit/s do páteřní sítě školy. Dodávka nových licencí operačních systémů a klientské přístupové licence jsou také součástí projektu. Zároveň, při přenosu virtuálních serverů a služeb na nový server bude také proveden upgrade všech operačních systémů na nejnovější dostupné verze. </w:t>
      </w:r>
    </w:p>
    <w:p w14:paraId="3EF2A07B"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Server bude mít zajištěnou záruku v místě instalace s garantovanou opravou následující pracovní den po nahlášení, a to přímo od výrobce serveru, v délce 60 měsíců.</w:t>
      </w:r>
    </w:p>
    <w:p w14:paraId="7D0361ED"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Ochranou nově pořízených technologií vůči výpadku elektrického proudu bude UPS, která bude také pořízena v rámci projektu. </w:t>
      </w:r>
    </w:p>
    <w:p w14:paraId="05D0B9BC" w14:textId="77777777" w:rsidR="00C27172" w:rsidRDefault="00C62A0C">
      <w:pPr>
        <w:numPr>
          <w:ilvl w:val="4"/>
          <w:numId w:val="10"/>
        </w:numPr>
        <w:pBdr>
          <w:top w:val="nil"/>
          <w:left w:val="nil"/>
          <w:bottom w:val="nil"/>
          <w:right w:val="nil"/>
          <w:between w:val="nil"/>
        </w:pBdr>
        <w:spacing w:after="120" w:line="240" w:lineRule="auto"/>
        <w:rPr>
          <w:rFonts w:ascii="Times New Roman" w:eastAsia="Times New Roman" w:hAnsi="Times New Roman" w:cs="Times New Roman"/>
          <w:color w:val="000000"/>
          <w:sz w:val="20"/>
          <w:szCs w:val="20"/>
        </w:rPr>
      </w:pPr>
      <w:r>
        <w:rPr>
          <w:color w:val="000000"/>
          <w:sz w:val="20"/>
          <w:szCs w:val="20"/>
        </w:rPr>
        <w:t>Dodávka licencí pro hypervizor není součástí projektu – bude použita licence VMWARE 8, která je ve vlastnictví školy a má zajištěnou podporu do 2027/01.</w:t>
      </w:r>
    </w:p>
    <w:p w14:paraId="337225DB"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Aktuálně používaný systém zálohování bude nahrazen novým síťovým úložištěm „NAS“ s dostatečnou kapacitou pro ukládání provozních záloh. Zálohování bude řízeno pokročilým zálohovacím softwarem, který bude prostřednictvím virtualizačního hypervizoru zálohovat všechny virtuální servery. Zálohovací systém umožní zálohovat i fyzické servery a osobní počítače. Síťové úložiště NAS bude kvůli bezpečnému oddělení záloh umístěno mimo místnost serveru.</w:t>
      </w:r>
    </w:p>
    <w:p w14:paraId="3D23241E"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Požadované licence operačních systémů musí umožnit využití implementovaných funkcionalit serverových řešení.</w:t>
      </w:r>
    </w:p>
    <w:p w14:paraId="082D5969"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Požadované licence desktopových operačních systémů musí umožnit začlenění stávajících počítačů pod kontrolu a centrální řízení adresářové služby Active Directory, ověřování přístupu k síti a poskytování potřebných informací pro systém centrálního logování.</w:t>
      </w:r>
    </w:p>
    <w:p w14:paraId="4ECBC1B3"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bookmarkStart w:id="5" w:name="_heading=h.1t3h5sf" w:colFirst="0" w:colLast="0"/>
      <w:bookmarkEnd w:id="5"/>
      <w:r>
        <w:rPr>
          <w:color w:val="000000"/>
          <w:sz w:val="20"/>
          <w:szCs w:val="20"/>
        </w:rPr>
        <w:t xml:space="preserve">Pro obvyklá zařízení využívané školami a určená k připojení do počítačové sítě (kategorie stolní </w:t>
      </w:r>
      <w:r>
        <w:rPr>
          <w:color w:val="000000"/>
          <w:sz w:val="20"/>
          <w:szCs w:val="20"/>
        </w:rPr>
        <w:br/>
        <w:t xml:space="preserve">a přenosné počítače, tiskárny, tablety a chytré telefony, ostatní síťová koncová zařízení) bude předvedena vzorová konfigurace a plné funkcionalita zařízení v síti, dále bude provedeno seznámení s vazbami zabezpečení sítě-konfigurace zařízení a demonstrováno logování provozu zařízení a činnosti jeho uživatele. </w:t>
      </w:r>
      <w:r>
        <w:rPr>
          <w:color w:val="000000"/>
          <w:sz w:val="20"/>
          <w:szCs w:val="20"/>
        </w:rPr>
        <w:lastRenderedPageBreak/>
        <w:t xml:space="preserve">Předvedení bude provedeno pro takový počet vzorků, aby byly pokryty významné odlišnosti vzorků v rámci kategorie z pohledu funkcí či potřebných konfigurací (např. tablety s OS Android a IOS). </w:t>
      </w:r>
    </w:p>
    <w:p w14:paraId="143112F3" w14:textId="77777777" w:rsidR="00C27172" w:rsidRDefault="00C27172">
      <w:pPr>
        <w:pBdr>
          <w:top w:val="nil"/>
          <w:left w:val="nil"/>
          <w:bottom w:val="nil"/>
          <w:right w:val="nil"/>
          <w:between w:val="nil"/>
        </w:pBdr>
        <w:spacing w:after="60" w:line="240" w:lineRule="auto"/>
        <w:ind w:left="1418" w:hanging="851"/>
        <w:jc w:val="both"/>
        <w:rPr>
          <w:rFonts w:ascii="Quattrocento Sans" w:eastAsia="Quattrocento Sans" w:hAnsi="Quattrocento Sans" w:cs="Quattrocento Sans"/>
          <w:color w:val="000000"/>
          <w:sz w:val="20"/>
          <w:szCs w:val="20"/>
        </w:rPr>
      </w:pPr>
    </w:p>
    <w:p w14:paraId="39B0BDDC" w14:textId="77777777" w:rsidR="00C27172" w:rsidRDefault="00C62A0C">
      <w:pPr>
        <w:pStyle w:val="Nadpis3"/>
        <w:numPr>
          <w:ilvl w:val="2"/>
          <w:numId w:val="10"/>
        </w:numPr>
        <w:rPr>
          <w:rFonts w:ascii="Calibri" w:eastAsia="Calibri" w:hAnsi="Calibri" w:cs="Calibri"/>
        </w:rPr>
      </w:pPr>
      <w:r>
        <w:rPr>
          <w:rFonts w:ascii="Calibri" w:eastAsia="Calibri" w:hAnsi="Calibri" w:cs="Calibri"/>
        </w:rPr>
        <w:t xml:space="preserve">Implementační služby </w:t>
      </w:r>
    </w:p>
    <w:p w14:paraId="4C7062A2" w14:textId="77777777" w:rsidR="00C27172" w:rsidRDefault="00C62A0C">
      <w:pPr>
        <w:numPr>
          <w:ilvl w:val="3"/>
          <w:numId w:val="9"/>
        </w:numPr>
        <w:pBdr>
          <w:top w:val="nil"/>
          <w:left w:val="nil"/>
          <w:bottom w:val="nil"/>
          <w:right w:val="nil"/>
          <w:between w:val="nil"/>
        </w:pBdr>
        <w:spacing w:after="120" w:line="240" w:lineRule="auto"/>
        <w:ind w:left="567" w:hanging="567"/>
        <w:rPr>
          <w:color w:val="000000"/>
          <w:sz w:val="20"/>
          <w:szCs w:val="20"/>
        </w:rPr>
      </w:pPr>
      <w:r>
        <w:rPr>
          <w:color w:val="000000"/>
          <w:sz w:val="20"/>
          <w:szCs w:val="20"/>
        </w:rPr>
        <w:t>V rámci implementace předmětu plnění dodavatel realizuje pro všechny nabízené komodity následující služby:</w:t>
      </w:r>
    </w:p>
    <w:p w14:paraId="0E84C628"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Provedení předimplementační analýzy (včetně plánovaných změn v konfiguraci současné infrastruktury) a zpracování detailního finálního popisu cílového stavu a postupu implementace.</w:t>
      </w:r>
    </w:p>
    <w:p w14:paraId="16B2B630"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 xml:space="preserve">Zpracování prováděcí dokumentace, podle které bude dodavatel řešení implementovat. Prováděcí dokumentace musí být před zahájením implementace výslovně schválena zadavatelem. Prováděcí dokumentace musí vycházet z předimplementační analýzy a respektovat a využívat osvědčené praktiky (tzv. Best Practice) a doporučení výrobců nabízených technologií. </w:t>
      </w:r>
    </w:p>
    <w:p w14:paraId="6104181E"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 xml:space="preserve">Dodávka a implementace předmětu plnění dle schválené prováděcí dokumentace včetně technické podpory. </w:t>
      </w:r>
    </w:p>
    <w:p w14:paraId="751E1814"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Zajištění projektového vedení realizace předmětu plnění.</w:t>
      </w:r>
    </w:p>
    <w:p w14:paraId="1E8EA7A9"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Zpracování provozní dokumentace v rozsahu detailního popisu skutečného provedení popisu činností běžné údržby a činností pro spolehlivé zajištění provozu. Popis činností běžné údržby bude pokrývat minimálně následující oblasti:</w:t>
      </w:r>
    </w:p>
    <w:p w14:paraId="61C2C38D" w14:textId="77777777" w:rsidR="00C27172" w:rsidRDefault="00C62A0C">
      <w:pPr>
        <w:numPr>
          <w:ilvl w:val="5"/>
          <w:numId w:val="9"/>
        </w:numPr>
        <w:pBdr>
          <w:top w:val="nil"/>
          <w:left w:val="nil"/>
          <w:bottom w:val="nil"/>
          <w:right w:val="nil"/>
          <w:between w:val="nil"/>
        </w:pBdr>
        <w:tabs>
          <w:tab w:val="left" w:pos="1985"/>
        </w:tabs>
        <w:spacing w:after="120" w:line="240" w:lineRule="auto"/>
        <w:rPr>
          <w:color w:val="000000"/>
          <w:sz w:val="20"/>
          <w:szCs w:val="20"/>
        </w:rPr>
      </w:pPr>
      <w:r>
        <w:rPr>
          <w:color w:val="000000"/>
          <w:sz w:val="20"/>
          <w:szCs w:val="20"/>
        </w:rPr>
        <w:t>Active Directory – správa uživatelů a skupin, zařazení počítače do domény</w:t>
      </w:r>
    </w:p>
    <w:p w14:paraId="07D4EB2B" w14:textId="77777777" w:rsidR="00C27172" w:rsidRDefault="00C62A0C">
      <w:pPr>
        <w:numPr>
          <w:ilvl w:val="5"/>
          <w:numId w:val="9"/>
        </w:numPr>
        <w:pBdr>
          <w:top w:val="nil"/>
          <w:left w:val="nil"/>
          <w:bottom w:val="nil"/>
          <w:right w:val="nil"/>
          <w:between w:val="nil"/>
        </w:pBdr>
        <w:tabs>
          <w:tab w:val="left" w:pos="1985"/>
        </w:tabs>
        <w:spacing w:after="120" w:line="240" w:lineRule="auto"/>
        <w:rPr>
          <w:color w:val="000000"/>
          <w:sz w:val="20"/>
          <w:szCs w:val="20"/>
        </w:rPr>
      </w:pPr>
      <w:r>
        <w:rPr>
          <w:color w:val="000000"/>
          <w:sz w:val="20"/>
          <w:szCs w:val="20"/>
        </w:rPr>
        <w:t xml:space="preserve">Monitorovací a logovacího systém-vyhledávání činnosti uživatelů a systémů, běžná správa </w:t>
      </w:r>
      <w:r>
        <w:rPr>
          <w:color w:val="000000"/>
          <w:sz w:val="20"/>
          <w:szCs w:val="20"/>
        </w:rPr>
        <w:br/>
        <w:t>a kontrola funkce</w:t>
      </w:r>
    </w:p>
    <w:p w14:paraId="0E4E762A" w14:textId="77777777" w:rsidR="00C27172" w:rsidRDefault="00C62A0C">
      <w:pPr>
        <w:numPr>
          <w:ilvl w:val="5"/>
          <w:numId w:val="9"/>
        </w:numPr>
        <w:pBdr>
          <w:top w:val="nil"/>
          <w:left w:val="nil"/>
          <w:bottom w:val="nil"/>
          <w:right w:val="nil"/>
          <w:between w:val="nil"/>
        </w:pBdr>
        <w:tabs>
          <w:tab w:val="left" w:pos="1985"/>
        </w:tabs>
        <w:spacing w:after="120" w:line="240" w:lineRule="auto"/>
        <w:rPr>
          <w:color w:val="000000"/>
          <w:sz w:val="20"/>
          <w:szCs w:val="20"/>
        </w:rPr>
      </w:pPr>
      <w:r>
        <w:rPr>
          <w:color w:val="000000"/>
          <w:sz w:val="20"/>
          <w:szCs w:val="20"/>
        </w:rPr>
        <w:t xml:space="preserve">LAN a Wifi-připojení zařízení vč. podrobných </w:t>
      </w:r>
      <w:r>
        <w:rPr>
          <w:color w:val="000000"/>
          <w:sz w:val="20"/>
          <w:szCs w:val="20"/>
          <w:u w:val="single"/>
        </w:rPr>
        <w:t>uživatelských</w:t>
      </w:r>
      <w:r>
        <w:rPr>
          <w:color w:val="000000"/>
          <w:sz w:val="20"/>
          <w:szCs w:val="20"/>
        </w:rPr>
        <w:t xml:space="preserve"> postupů pro Wifi připojení mobilních zařízení (tablety, chytré telefony, notebooky) s operačními systémy Windows 10 a vyšších, Android, iOS </w:t>
      </w:r>
      <w:r>
        <w:rPr>
          <w:color w:val="000000"/>
          <w:sz w:val="20"/>
          <w:szCs w:val="20"/>
        </w:rPr>
        <w:br/>
        <w:t xml:space="preserve">a MacOS. </w:t>
      </w:r>
    </w:p>
    <w:p w14:paraId="7317DCCE"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 xml:space="preserve">Zpracování dokumentu Zásady využívání ICT a přístupu k síti dle Standardu konektivity pro začlenění do vnitřních předpisů školy. </w:t>
      </w:r>
    </w:p>
    <w:p w14:paraId="757EC9D6"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Zpracování materiálů pro školení a provedení školení v rozsahu dle kapitoly 2.4.</w:t>
      </w:r>
    </w:p>
    <w:p w14:paraId="1C121274"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Zajištění zkušebního provozu infrastruktury v délce minimálně 2 týdnů včetně technické podpory specialistů na dané zařízení/službu s dostupností maximálně do 2 hodin na místě realizace od nahlášení požadavku v pracovní den v době od 8h do 17h.</w:t>
      </w:r>
    </w:p>
    <w:p w14:paraId="7C5A9B6B"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Provedení akceptačních testů.</w:t>
      </w:r>
    </w:p>
    <w:p w14:paraId="3B094950"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Předání do plného provozu.</w:t>
      </w:r>
    </w:p>
    <w:p w14:paraId="6E4E5C33" w14:textId="17314CFF" w:rsidR="00C27172" w:rsidRDefault="00C62A0C">
      <w:pPr>
        <w:numPr>
          <w:ilvl w:val="3"/>
          <w:numId w:val="9"/>
        </w:numPr>
        <w:pBdr>
          <w:top w:val="nil"/>
          <w:left w:val="nil"/>
          <w:bottom w:val="nil"/>
          <w:right w:val="nil"/>
          <w:between w:val="nil"/>
        </w:pBdr>
        <w:spacing w:after="120" w:line="240" w:lineRule="auto"/>
        <w:rPr>
          <w:color w:val="000000"/>
          <w:sz w:val="20"/>
          <w:szCs w:val="20"/>
        </w:rPr>
      </w:pPr>
      <w:r>
        <w:rPr>
          <w:color w:val="000000"/>
          <w:sz w:val="20"/>
          <w:szCs w:val="20"/>
        </w:rPr>
        <w:t xml:space="preserve">Činnosti omezující práci uživatelů musí být prováděny mimo běžnou pracovní dobu, tj. mimo pracovní dny </w:t>
      </w:r>
      <w:r w:rsidR="008B2A54">
        <w:rPr>
          <w:color w:val="000000"/>
          <w:sz w:val="20"/>
          <w:szCs w:val="20"/>
        </w:rPr>
        <w:t>7–15</w:t>
      </w:r>
      <w:r>
        <w:rPr>
          <w:color w:val="000000"/>
          <w:sz w:val="20"/>
          <w:szCs w:val="20"/>
        </w:rPr>
        <w:t xml:space="preserve"> hod.</w:t>
      </w:r>
    </w:p>
    <w:p w14:paraId="4F33FE12" w14:textId="77777777" w:rsidR="00C27172" w:rsidRDefault="00C62A0C">
      <w:pPr>
        <w:pBdr>
          <w:top w:val="nil"/>
          <w:left w:val="nil"/>
          <w:bottom w:val="nil"/>
          <w:right w:val="nil"/>
          <w:between w:val="nil"/>
        </w:pBdr>
        <w:spacing w:after="120" w:line="240" w:lineRule="auto"/>
        <w:rPr>
          <w:color w:val="000000"/>
        </w:rPr>
      </w:pPr>
      <w:r>
        <w:rPr>
          <w:color w:val="000000"/>
          <w:sz w:val="20"/>
          <w:szCs w:val="20"/>
        </w:rPr>
        <w:t xml:space="preserve">Zadavatel dále požaduje provést minimálně následující implementační služby na dodaných komponentech </w:t>
      </w:r>
      <w:r>
        <w:rPr>
          <w:color w:val="000000"/>
          <w:sz w:val="20"/>
          <w:szCs w:val="20"/>
        </w:rPr>
        <w:br/>
        <w:t xml:space="preserve">a zařízeních. Dodavatel je dále povinen zahrnout do nabídky veškeré další činnosti a prostředky, které jsou nezbytné pro provedení díla v rozsahu doporučeném výrobci a dle tzv. nejlepších praktik, i v případě, pokud nejsou explicitně uvedeny, ale jsou pro realizaci předmětu plnění podstatné. </w:t>
      </w:r>
    </w:p>
    <w:tbl>
      <w:tblPr>
        <w:tblStyle w:val="a0"/>
        <w:tblW w:w="878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89"/>
      </w:tblGrid>
      <w:tr w:rsidR="00C27172" w14:paraId="561D7FAA" w14:textId="77777777">
        <w:trPr>
          <w:jc w:val="center"/>
        </w:trPr>
        <w:tc>
          <w:tcPr>
            <w:tcW w:w="87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A6E7F6" w14:textId="77777777" w:rsidR="00C27172" w:rsidRDefault="00C62A0C">
            <w:p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lastRenderedPageBreak/>
              <w:t>Zabezpečení LAN a Wifi</w:t>
            </w:r>
          </w:p>
        </w:tc>
      </w:tr>
      <w:tr w:rsidR="00C27172" w14:paraId="56934DB9" w14:textId="77777777">
        <w:trPr>
          <w:jc w:val="center"/>
        </w:trPr>
        <w:tc>
          <w:tcPr>
            <w:tcW w:w="8789" w:type="dxa"/>
            <w:tcBorders>
              <w:top w:val="single" w:sz="4" w:space="0" w:color="000000"/>
              <w:left w:val="single" w:sz="4" w:space="0" w:color="000000"/>
              <w:bottom w:val="single" w:sz="4" w:space="0" w:color="000000"/>
              <w:right w:val="single" w:sz="4" w:space="0" w:color="000000"/>
            </w:tcBorders>
            <w:vAlign w:val="center"/>
          </w:tcPr>
          <w:p w14:paraId="44B7788C"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Analýza stávajícího síťového prostředí a návrh nového architektury LAN i WiFi</w:t>
            </w:r>
          </w:p>
          <w:p w14:paraId="4D9859E4"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Implementace pořízených technologií</w:t>
            </w:r>
          </w:p>
          <w:p w14:paraId="68BD6128"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Provedení segmentace LAN – VLAN, adresování, směrování/routování </w:t>
            </w:r>
          </w:p>
          <w:p w14:paraId="444539DC"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Zavedení IPv6 pro přístup k internetovým zdrojům publikovaným na IPv6 adresách</w:t>
            </w:r>
          </w:p>
          <w:p w14:paraId="2EC99034"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Zavedení IPv6 pro veškeré publikované služby z interních či externích prostředků. Včetně zajištění jednání a řízení změn u externích poskytovatelů služeb. Jde zejména (ale ne výhradně) o služby hostování domén škol, DNS, e-mail, weby škol, publikované nebo hostované školské informační systémy.</w:t>
            </w:r>
          </w:p>
          <w:p w14:paraId="05ADE838"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Zabezpečení komunikace publikovaných služeb pomocí nabízeného certifikátu. </w:t>
            </w:r>
          </w:p>
          <w:p w14:paraId="7BB27133"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Zavedení DNSSEC pro interní DNS služby i zabezpečení domén škol. </w:t>
            </w:r>
          </w:p>
          <w:p w14:paraId="07ADAEF6"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Návrh a implementace 802.1X pro kabelovou LAN i WiFi včetně uživatelské dokumentace pro konfigurace obvyklých zařízení a jejich systémů-PC, notebooky, chytré telefony, tablety, tiskárny-Windows, Linux, MacOS, Android, IOS, embedded systémy periferií</w:t>
            </w:r>
          </w:p>
          <w:p w14:paraId="2D1DC98B"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Návrh a implementace firewallu včetně vhodné konfigurace UTM (antivir, IPS, aplikační kontrola, URL filtrace dle kategorií) pro školy</w:t>
            </w:r>
          </w:p>
          <w:p w14:paraId="6AC9997C"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Vybudování VPN pro vzdálený přístup uživatelů LAN na bázi webového portálu</w:t>
            </w:r>
          </w:p>
          <w:p w14:paraId="53120888"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Respektování min. 3 různých skupinu uživatelů (učitelé, studenti, hosté) v návrzích a implementaci bezpečnostních a ostatních politik</w:t>
            </w:r>
          </w:p>
          <w:p w14:paraId="75DE2531"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Implementace portálu pro registraci a řízení přístupů hostů – tzv. captive portál</w:t>
            </w:r>
          </w:p>
          <w:p w14:paraId="6645B632"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Zapojení školy do federovaného systému eduroam</w:t>
            </w:r>
          </w:p>
          <w:p w14:paraId="1B6B7D80"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Zajištění ostatních nezbytných činností pro naplnění Standardu konektivity </w:t>
            </w:r>
          </w:p>
          <w:p w14:paraId="05BA491B"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Návrh a provedení akceptačních testů, musí zahrnovat testy propustnosti LAN a pokrytí WiFi</w:t>
            </w:r>
          </w:p>
        </w:tc>
      </w:tr>
      <w:tr w:rsidR="00C27172" w14:paraId="2EFE2D6A" w14:textId="77777777">
        <w:trPr>
          <w:jc w:val="center"/>
        </w:trPr>
        <w:tc>
          <w:tcPr>
            <w:tcW w:w="87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19A5E5" w14:textId="77777777" w:rsidR="00C27172" w:rsidRDefault="00C62A0C">
            <w:p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Centrální logování</w:t>
            </w:r>
          </w:p>
        </w:tc>
      </w:tr>
      <w:tr w:rsidR="00C27172" w14:paraId="6CB86860" w14:textId="77777777">
        <w:trPr>
          <w:jc w:val="center"/>
        </w:trPr>
        <w:tc>
          <w:tcPr>
            <w:tcW w:w="8789" w:type="dxa"/>
            <w:tcBorders>
              <w:top w:val="single" w:sz="4" w:space="0" w:color="000000"/>
              <w:left w:val="single" w:sz="4" w:space="0" w:color="000000"/>
              <w:bottom w:val="single" w:sz="4" w:space="0" w:color="000000"/>
              <w:right w:val="single" w:sz="4" w:space="0" w:color="000000"/>
            </w:tcBorders>
            <w:vAlign w:val="center"/>
          </w:tcPr>
          <w:p w14:paraId="682112A6" w14:textId="77777777" w:rsidR="00C27172" w:rsidRDefault="00C62A0C">
            <w:pPr>
              <w:numPr>
                <w:ilvl w:val="1"/>
                <w:numId w:val="2"/>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Návrh a implementace systému pro centrální logování pro naplnění požadavků Standardu konektivity, především, ale nejen:</w:t>
            </w:r>
          </w:p>
          <w:p w14:paraId="57D54DA9" w14:textId="77777777" w:rsidR="00C27172" w:rsidRDefault="00C62A0C">
            <w:pPr>
              <w:numPr>
                <w:ilvl w:val="1"/>
                <w:numId w:val="3"/>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monitoring a logování NAT (RFC 2663) provozu za účelem dohledatelnosti veřejného provozu </w:t>
            </w:r>
            <w:r>
              <w:rPr>
                <w:color w:val="000000"/>
                <w:sz w:val="20"/>
                <w:szCs w:val="20"/>
              </w:rPr>
              <w:br/>
              <w:t>k vnitřnímu zařízení (ve spolupráci s firewallem)</w:t>
            </w:r>
          </w:p>
          <w:p w14:paraId="2D1120B1" w14:textId="77777777" w:rsidR="00C27172" w:rsidRDefault="00C62A0C">
            <w:pPr>
              <w:numPr>
                <w:ilvl w:val="1"/>
                <w:numId w:val="3"/>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logování přístupu uživatelů do sítě umožňující dohledání vazeb IP adresa – čas – uživatel, a to včetně ošetření v případě sdílených učeben (pracovních stanic apod.)</w:t>
            </w:r>
          </w:p>
          <w:p w14:paraId="051FE70B" w14:textId="77777777" w:rsidR="00C27172" w:rsidRDefault="00C62A0C">
            <w:pPr>
              <w:numPr>
                <w:ilvl w:val="1"/>
                <w:numId w:val="3"/>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monitorování IP (IPv4 a IPv6) datových toků formou exportu provozních informací o přenesených datech v členění minimálně zdrojová/cílová IP adresa, zdrojový/cílový TCP/UDP port (či ICMP typ) -RFC3954 nebo ekvivalent (např. netflow) – systém pro monitorování a sběr provozně-lokačních </w:t>
            </w:r>
            <w:r>
              <w:rPr>
                <w:color w:val="000000"/>
                <w:sz w:val="20"/>
                <w:szCs w:val="20"/>
              </w:rPr>
              <w:lastRenderedPageBreak/>
              <w:t xml:space="preserve">údajů minimálně na úrovni rozhraní WAN, ideálně i LAN) a to bez negativních vlivů na zátěž </w:t>
            </w:r>
            <w:r>
              <w:rPr>
                <w:color w:val="000000"/>
                <w:sz w:val="20"/>
                <w:szCs w:val="20"/>
              </w:rPr>
              <w:br/>
              <w:t>a propustnost zařízeni</w:t>
            </w:r>
          </w:p>
          <w:p w14:paraId="33EF4213" w14:textId="77777777" w:rsidR="00C27172" w:rsidRDefault="00C62A0C">
            <w:pPr>
              <w:numPr>
                <w:ilvl w:val="1"/>
                <w:numId w:val="2"/>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Provedení souvisejících konfigurací monitorovaných systémů</w:t>
            </w:r>
          </w:p>
          <w:p w14:paraId="7CC6ABC4" w14:textId="77777777" w:rsidR="00C27172" w:rsidRDefault="00C62A0C">
            <w:pPr>
              <w:numPr>
                <w:ilvl w:val="1"/>
                <w:numId w:val="2"/>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Návrh a provedení akceptačních testů, musí zahrnovat ověření logování veškerých požadovaných uživatelů a správnost přiřazení identit uživatelů logovaným údajům</w:t>
            </w:r>
          </w:p>
        </w:tc>
      </w:tr>
      <w:tr w:rsidR="00C27172" w14:paraId="1ABFD8A0" w14:textId="77777777">
        <w:trPr>
          <w:jc w:val="center"/>
        </w:trPr>
        <w:tc>
          <w:tcPr>
            <w:tcW w:w="87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89138C" w14:textId="77777777" w:rsidR="00C27172" w:rsidRDefault="00C62A0C">
            <w:pPr>
              <w:pBdr>
                <w:top w:val="nil"/>
                <w:left w:val="nil"/>
                <w:bottom w:val="nil"/>
                <w:right w:val="nil"/>
                <w:between w:val="nil"/>
              </w:pBdr>
              <w:tabs>
                <w:tab w:val="left" w:pos="708"/>
              </w:tabs>
              <w:spacing w:before="60" w:after="60" w:line="240" w:lineRule="auto"/>
              <w:jc w:val="both"/>
              <w:rPr>
                <w:color w:val="000000"/>
                <w:sz w:val="20"/>
                <w:szCs w:val="20"/>
              </w:rPr>
            </w:pPr>
            <w:r>
              <w:rPr>
                <w:b/>
                <w:color w:val="000000"/>
                <w:sz w:val="20"/>
                <w:szCs w:val="20"/>
              </w:rPr>
              <w:lastRenderedPageBreak/>
              <w:t>Server, zálohování a licence operačních systémů</w:t>
            </w:r>
          </w:p>
        </w:tc>
      </w:tr>
      <w:tr w:rsidR="00C27172" w14:paraId="26701642" w14:textId="77777777">
        <w:trPr>
          <w:jc w:val="center"/>
        </w:trPr>
        <w:tc>
          <w:tcPr>
            <w:tcW w:w="8789" w:type="dxa"/>
            <w:tcBorders>
              <w:top w:val="single" w:sz="4" w:space="0" w:color="000000"/>
              <w:left w:val="single" w:sz="4" w:space="0" w:color="000000"/>
              <w:bottom w:val="single" w:sz="4" w:space="0" w:color="000000"/>
              <w:right w:val="single" w:sz="4" w:space="0" w:color="000000"/>
            </w:tcBorders>
            <w:vAlign w:val="center"/>
          </w:tcPr>
          <w:p w14:paraId="4CE621DB" w14:textId="77777777" w:rsidR="00C27172" w:rsidRDefault="00C62A0C">
            <w:pPr>
              <w:numPr>
                <w:ilvl w:val="1"/>
                <w:numId w:val="5"/>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Dodávka a kompletní zprovoznění nabízených komponent včetně potřebných konfiguračních služeb</w:t>
            </w:r>
          </w:p>
          <w:p w14:paraId="33AD9D16" w14:textId="77777777" w:rsidR="00C27172" w:rsidRDefault="00C62A0C">
            <w:pPr>
              <w:numPr>
                <w:ilvl w:val="1"/>
                <w:numId w:val="5"/>
              </w:numPr>
              <w:pBdr>
                <w:top w:val="nil"/>
                <w:left w:val="nil"/>
                <w:bottom w:val="nil"/>
                <w:right w:val="nil"/>
                <w:between w:val="nil"/>
              </w:pBdr>
              <w:tabs>
                <w:tab w:val="left" w:pos="708"/>
              </w:tabs>
              <w:spacing w:before="60" w:after="60" w:line="240" w:lineRule="auto"/>
              <w:jc w:val="both"/>
              <w:rPr>
                <w:color w:val="00FF00"/>
                <w:sz w:val="20"/>
                <w:szCs w:val="20"/>
              </w:rPr>
            </w:pPr>
            <w:r>
              <w:rPr>
                <w:color w:val="000000"/>
                <w:sz w:val="20"/>
                <w:szCs w:val="20"/>
              </w:rPr>
              <w:t xml:space="preserve">U upgradů operačních systémů nabízených zařízení není požadováno provedení instalace </w:t>
            </w:r>
            <w:r>
              <w:rPr>
                <w:color w:val="000000"/>
                <w:sz w:val="20"/>
                <w:szCs w:val="20"/>
              </w:rPr>
              <w:br/>
              <w:t>a aktivace upgrade. Uvedené činnosti provede zadavatel vlastními silami dle dodavatelem připraveného vzorku a dodavatelem poskytnuté dokumentace.</w:t>
            </w:r>
          </w:p>
        </w:tc>
      </w:tr>
      <w:tr w:rsidR="00C27172" w14:paraId="70E77862" w14:textId="77777777">
        <w:trPr>
          <w:jc w:val="center"/>
        </w:trPr>
        <w:tc>
          <w:tcPr>
            <w:tcW w:w="87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5C02E1" w14:textId="77777777" w:rsidR="00C27172" w:rsidRDefault="00C62A0C">
            <w:p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Rozvody LAN</w:t>
            </w:r>
          </w:p>
        </w:tc>
      </w:tr>
      <w:tr w:rsidR="00C27172" w14:paraId="1E2562A4" w14:textId="77777777">
        <w:trPr>
          <w:jc w:val="center"/>
        </w:trPr>
        <w:tc>
          <w:tcPr>
            <w:tcW w:w="8789" w:type="dxa"/>
            <w:tcBorders>
              <w:top w:val="single" w:sz="4" w:space="0" w:color="000000"/>
              <w:left w:val="single" w:sz="4" w:space="0" w:color="000000"/>
              <w:bottom w:val="single" w:sz="4" w:space="0" w:color="000000"/>
              <w:right w:val="single" w:sz="4" w:space="0" w:color="000000"/>
            </w:tcBorders>
            <w:vAlign w:val="center"/>
          </w:tcPr>
          <w:p w14:paraId="7B02312C" w14:textId="77777777" w:rsidR="00C27172" w:rsidRDefault="00C62A0C">
            <w:pPr>
              <w:numPr>
                <w:ilvl w:val="1"/>
                <w:numId w:val="6"/>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provedení detailního měření realizovaných metalických i optických rozvodů včetně přenosových parametrů (útlum, odrazy apod.), zhotovení a poskytnutí dokumentace měření. </w:t>
            </w:r>
          </w:p>
        </w:tc>
      </w:tr>
    </w:tbl>
    <w:p w14:paraId="1B45F895" w14:textId="77777777" w:rsidR="00C27172" w:rsidRDefault="00C27172">
      <w:pPr>
        <w:pBdr>
          <w:top w:val="nil"/>
          <w:left w:val="nil"/>
          <w:bottom w:val="nil"/>
          <w:right w:val="nil"/>
          <w:between w:val="nil"/>
        </w:pBdr>
        <w:tabs>
          <w:tab w:val="left" w:pos="708"/>
        </w:tabs>
        <w:spacing w:after="120" w:line="240" w:lineRule="auto"/>
        <w:jc w:val="both"/>
        <w:rPr>
          <w:color w:val="000000"/>
          <w:sz w:val="20"/>
          <w:szCs w:val="20"/>
        </w:rPr>
      </w:pPr>
    </w:p>
    <w:p w14:paraId="665E3F26"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Akceptační testy musí pro všechny komodity vždy zahrnovat minimálně prokázání kompletnosti dodávky </w:t>
      </w:r>
      <w:r>
        <w:rPr>
          <w:color w:val="000000"/>
          <w:sz w:val="20"/>
          <w:szCs w:val="20"/>
        </w:rPr>
        <w:br/>
        <w:t xml:space="preserve">a požadované funkčnosti. Návrh vhodných akceptačních kritérií bude součástí nabídky, zadavatel může v průběhu zpracování Předimplementační analýzy provést jejich upřesnění či rozšíření. Povinným akceptačním kritériem bude prokázání naplnění požadavků Standardu konektivity dle manuálu uveřejněného na </w:t>
      </w:r>
      <w:hyperlink r:id="rId10">
        <w:r>
          <w:rPr>
            <w:color w:val="0000FF"/>
            <w:sz w:val="20"/>
            <w:szCs w:val="20"/>
            <w:u w:val="single"/>
          </w:rPr>
          <w:t>Prokázání a kontrola naplnění standardu konektivity ve výzvách IROP (infrastruktura základních a středních škol)</w:t>
        </w:r>
      </w:hyperlink>
      <w:r>
        <w:rPr>
          <w:color w:val="000000"/>
          <w:sz w:val="20"/>
          <w:szCs w:val="20"/>
        </w:rPr>
        <w:t xml:space="preserve"> včetně úspěšného provedení a doložení testu na </w:t>
      </w:r>
      <w:hyperlink r:id="rId11">
        <w:r>
          <w:rPr>
            <w:color w:val="0000FF"/>
            <w:sz w:val="20"/>
            <w:szCs w:val="20"/>
            <w:u w:val="single"/>
          </w:rPr>
          <w:t>https://www.standardkonektivity.cz/</w:t>
        </w:r>
      </w:hyperlink>
      <w:r>
        <w:rPr>
          <w:color w:val="000000"/>
          <w:sz w:val="20"/>
          <w:szCs w:val="20"/>
        </w:rPr>
        <w:t>. Prokázání naplnění požadavků poskytne dodavatel v písemné formě vhodné jako příloha k Závěrečné zprávě o realizaci projektu.</w:t>
      </w:r>
    </w:p>
    <w:p w14:paraId="48A97889"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Náklady na provedení implementačních služeb musí být zahrnuty v nabídkové ceně k položce (komoditě), ke které se vztahují a nelze je vyčíslit zvlášť. </w:t>
      </w:r>
    </w:p>
    <w:p w14:paraId="2881F08B" w14:textId="77777777" w:rsidR="00C27172" w:rsidRDefault="00C62A0C">
      <w:pPr>
        <w:pStyle w:val="Nadpis3"/>
        <w:numPr>
          <w:ilvl w:val="2"/>
          <w:numId w:val="10"/>
        </w:numPr>
        <w:jc w:val="both"/>
        <w:rPr>
          <w:rFonts w:ascii="Calibri" w:eastAsia="Calibri" w:hAnsi="Calibri" w:cs="Calibri"/>
        </w:rPr>
      </w:pPr>
      <w:bookmarkStart w:id="6" w:name="_heading=h.4d34og8" w:colFirst="0" w:colLast="0"/>
      <w:bookmarkEnd w:id="6"/>
      <w:r>
        <w:rPr>
          <w:rFonts w:ascii="Calibri" w:eastAsia="Calibri" w:hAnsi="Calibri" w:cs="Calibri"/>
        </w:rPr>
        <w:t>Školení</w:t>
      </w:r>
    </w:p>
    <w:p w14:paraId="1BF5D6FF"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Dodavatel provede pro každou komoditu odborné školení na obsluhu a práci s dodanými zařízeními, a to minimálně v rozsahu provozní dokumentace. </w:t>
      </w:r>
    </w:p>
    <w:p w14:paraId="4145A797"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Školení bude pokrývat všechna zařízení a systémy všech komodit, dodávané v rámci této veřejné zakázky, a to minimálně v rozsahu:</w:t>
      </w:r>
    </w:p>
    <w:p w14:paraId="283B131D" w14:textId="77777777" w:rsidR="00C27172" w:rsidRDefault="00C62A0C">
      <w:pPr>
        <w:numPr>
          <w:ilvl w:val="4"/>
          <w:numId w:val="9"/>
        </w:numPr>
        <w:pBdr>
          <w:top w:val="nil"/>
          <w:left w:val="nil"/>
          <w:bottom w:val="nil"/>
          <w:right w:val="nil"/>
          <w:between w:val="nil"/>
        </w:pBdr>
        <w:spacing w:after="120" w:line="240" w:lineRule="auto"/>
        <w:jc w:val="both"/>
        <w:rPr>
          <w:color w:val="000000"/>
          <w:sz w:val="20"/>
          <w:szCs w:val="20"/>
        </w:rPr>
      </w:pPr>
      <w:r>
        <w:rPr>
          <w:color w:val="000000"/>
          <w:sz w:val="20"/>
          <w:szCs w:val="20"/>
        </w:rPr>
        <w:t>běžných administrátorských činností pro implementované systémy</w:t>
      </w:r>
    </w:p>
    <w:p w14:paraId="7D590F68" w14:textId="77777777" w:rsidR="00C27172" w:rsidRDefault="00C62A0C">
      <w:pPr>
        <w:numPr>
          <w:ilvl w:val="4"/>
          <w:numId w:val="9"/>
        </w:numPr>
        <w:pBdr>
          <w:top w:val="nil"/>
          <w:left w:val="nil"/>
          <w:bottom w:val="nil"/>
          <w:right w:val="nil"/>
          <w:between w:val="nil"/>
        </w:pBdr>
        <w:spacing w:after="120" w:line="240" w:lineRule="auto"/>
        <w:jc w:val="both"/>
        <w:rPr>
          <w:color w:val="000000"/>
          <w:sz w:val="20"/>
          <w:szCs w:val="20"/>
        </w:rPr>
      </w:pPr>
      <w:r>
        <w:rPr>
          <w:color w:val="000000"/>
          <w:sz w:val="20"/>
          <w:szCs w:val="20"/>
        </w:rPr>
        <w:t>standardní údržby systémů pro administrátory zadavatele</w:t>
      </w:r>
    </w:p>
    <w:p w14:paraId="5CB0FABF"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Školení dále zajistí seznámení pracovníků zadavatele se všemi podstatnými částmi díla v rozsahu potřebném pro provoz, údržbu a identifikaci nestandardních stavů systému a jejich příčin.</w:t>
      </w:r>
    </w:p>
    <w:p w14:paraId="39D457D6" w14:textId="77FD0E82" w:rsidR="00C27172" w:rsidRPr="00FA2CB4" w:rsidRDefault="00C62A0C" w:rsidP="00FA2CB4">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Minimální rozsah školení pro každou komoditu jsou 2 hodiny, není-li uvedeno jinak. Školení bude probíhat v sídle zadavatele. Předpokládá se účast max. 3 osob.</w:t>
      </w:r>
    </w:p>
    <w:p w14:paraId="3AA2EFCB" w14:textId="77777777" w:rsidR="00C27172" w:rsidRDefault="00C62A0C">
      <w:pPr>
        <w:pStyle w:val="Nadpis2"/>
        <w:numPr>
          <w:ilvl w:val="0"/>
          <w:numId w:val="9"/>
        </w:numPr>
        <w:ind w:left="0" w:firstLine="0"/>
      </w:pPr>
      <w:bookmarkStart w:id="7" w:name="_heading=h.2s8eyo1" w:colFirst="0" w:colLast="0"/>
      <w:bookmarkEnd w:id="7"/>
      <w:r>
        <w:lastRenderedPageBreak/>
        <w:t>Popis povinných parametrů dodávaného řešení</w:t>
      </w:r>
    </w:p>
    <w:p w14:paraId="17D60B7A"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V dále uvedených tabulkách jsou uvedeny povinné parametry prvků nabízeného řešení. Dodavatel musí všechny parametry splnit, v případě nesplnění požadavku zadavatele bude nabídka dodavatele vyřazena a dodavatel bude následně vyloučen z účasti v zadávacím řízení. </w:t>
      </w:r>
    </w:p>
    <w:p w14:paraId="0982FACD" w14:textId="77777777" w:rsidR="00C27172" w:rsidRPr="000F5720" w:rsidRDefault="00C62A0C">
      <w:pPr>
        <w:numPr>
          <w:ilvl w:val="3"/>
          <w:numId w:val="9"/>
        </w:numPr>
        <w:pBdr>
          <w:top w:val="nil"/>
          <w:left w:val="nil"/>
          <w:bottom w:val="nil"/>
          <w:right w:val="nil"/>
          <w:between w:val="nil"/>
        </w:pBdr>
        <w:spacing w:after="120" w:line="240" w:lineRule="auto"/>
        <w:jc w:val="both"/>
        <w:rPr>
          <w:sz w:val="20"/>
          <w:szCs w:val="20"/>
        </w:rPr>
      </w:pPr>
      <w:r w:rsidRPr="000F5720">
        <w:rPr>
          <w:sz w:val="20"/>
          <w:szCs w:val="20"/>
        </w:rPr>
        <w:t xml:space="preserve">Dodavatel ve své nabídce detailně popíše způsob naplnění každého povinného parametru včetně značkové specifikace nabízených dodávek. Dodavatel tedy uvede konkrétní technické parametry nabízeného zboží, vč. uvedení výrobce a obchodního / typového označení jednotlivých komponentů. Údaje o výrobci a obchodním (či typovém) označení budou uvedeny a doloženy v tabulkách povinných parametrů; konkrétní parametry budou doloženy formou katalogových listů, nebo technických listů, v takovém případě ale musí být v tabulce odkázáno na část nabídky, ve které je možné naplnění parametru ověřit. </w:t>
      </w:r>
    </w:p>
    <w:p w14:paraId="00DC35C9"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Popis způsobu naplnění každého povinného parametru bude konkrétní, úplný a musí výslovně prokazovat (nepostačuje pouze potvrzení či zkopírování požadavku Zadavatele), že nabízené řešení jednoznačně splňuje všechny aspekty povinného parametru. </w:t>
      </w:r>
      <w:r>
        <w:rPr>
          <w:b/>
          <w:color w:val="000000"/>
          <w:sz w:val="20"/>
          <w:szCs w:val="20"/>
        </w:rPr>
        <w:t>V případě nesplnění požadovaného způsobu prokázání plnění povinných parametrů bude účastník vyloučen z účasti v zadávacím řízení na danou VZ</w:t>
      </w:r>
      <w:r>
        <w:rPr>
          <w:color w:val="000000"/>
          <w:sz w:val="20"/>
          <w:szCs w:val="20"/>
        </w:rPr>
        <w:t xml:space="preserve">. </w:t>
      </w:r>
    </w:p>
    <w:p w14:paraId="1B08130C" w14:textId="77777777" w:rsidR="00C27172" w:rsidRDefault="00C62A0C">
      <w:pPr>
        <w:numPr>
          <w:ilvl w:val="3"/>
          <w:numId w:val="9"/>
        </w:numPr>
        <w:pBdr>
          <w:top w:val="nil"/>
          <w:left w:val="nil"/>
          <w:bottom w:val="nil"/>
          <w:right w:val="nil"/>
          <w:between w:val="nil"/>
        </w:pBdr>
        <w:spacing w:after="120" w:line="240" w:lineRule="auto"/>
        <w:jc w:val="both"/>
        <w:rPr>
          <w:color w:val="000000"/>
          <w:sz w:val="28"/>
          <w:szCs w:val="28"/>
        </w:rPr>
      </w:pPr>
      <w:r>
        <w:rPr>
          <w:color w:val="000000"/>
          <w:sz w:val="20"/>
          <w:szCs w:val="20"/>
        </w:rPr>
        <w:t xml:space="preserve">Vyplněné tabulky Komodit 1 až 5 z tohoto oddílu technické specifikace učiní dodavatel součástí své nabídky, k nim pak přiloží případné další dokumenty obsahující technickou specifikaci nabízeného plnění (katalogové listy či technické listy) a prokázání plnění povinných parametrů. </w:t>
      </w:r>
    </w:p>
    <w:p w14:paraId="1FCF8197"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b/>
          <w:color w:val="000000"/>
          <w:sz w:val="20"/>
          <w:szCs w:val="20"/>
        </w:rPr>
        <w:t>Ověření funkčních vlastností.</w:t>
      </w:r>
      <w:r>
        <w:rPr>
          <w:color w:val="000000"/>
          <w:sz w:val="20"/>
          <w:szCs w:val="20"/>
        </w:rPr>
        <w:t xml:space="preserve"> Zadavatel má právo vyzvat uchazeče k poskytnutí funkčních vzorků pro účely testování a ověření požadovaných funkčních vlastností, uchazeč je povinen doručit testovací vzorky zadavateli do deseti (10) pracovních dnů od doručení výzvy, a to na adresu uvedenou v této výzvě. Vybraný uchazeč poskytne testovací vzorky bezplatně a na dobu minimálně následujících patnáct (15) pracovních dnů, rovněž po tuto dobu poskytne součinnost s testováním. Testovací vzorky budou dodány v identické konfiguraci s nabízeným systémem a zadavatel ve výzvě jasně stanoví, jaké vzorky za účelem hodnocení nabídek požaduje. Ověření funkčních vlastností nabízeného systému bude provádět zadavatel, vycházeje z dokumentace k nabízenému systému. V případě nejasností zadavatel vyzve k účasti zástupce dodavatele/uchazeče, který mu poskytne potřebnou součinnost, a to maximálně do 5ti pracovních dnů po doručení výzvy uchazeči. Testy budou provedeny v prostředí zadavatele. Po ukončení testování budou funkční vzorky uchazeči vráceny (uchazeč si vyzvedne vzorky na vlastní náklady v místě plnění). Ověřování bude zakončeno vyhotovením zápisu. V případě, že testovaný systém neprojde úspěšným ověřením funkčních vlastností, neuzavře zadavatel s takovým uchazečem smlouvu.</w:t>
      </w:r>
    </w:p>
    <w:p w14:paraId="76AB2EBE"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Zadavatel vyžaduje, aby nabízená řešení měla požadované funkce již v době podání nabídky, nikoliv aby se jednalo o budoucí funkce plánovaných verzí software pro nabízené řešení.</w:t>
      </w:r>
    </w:p>
    <w:tbl>
      <w:tblPr>
        <w:tblStyle w:val="a2"/>
        <w:tblW w:w="14165" w:type="dxa"/>
        <w:tblInd w:w="0" w:type="dxa"/>
        <w:tblLayout w:type="fixed"/>
        <w:tblLook w:val="0400" w:firstRow="0" w:lastRow="0" w:firstColumn="0" w:lastColumn="0" w:noHBand="0" w:noVBand="1"/>
      </w:tblPr>
      <w:tblGrid>
        <w:gridCol w:w="2117"/>
        <w:gridCol w:w="2129"/>
        <w:gridCol w:w="6567"/>
        <w:gridCol w:w="3352"/>
      </w:tblGrid>
      <w:tr w:rsidR="00FA2CB4" w14:paraId="0097C46D" w14:textId="77777777" w:rsidTr="006E25B6">
        <w:trPr>
          <w:trHeight w:val="21"/>
        </w:trPr>
        <w:tc>
          <w:tcPr>
            <w:tcW w:w="14165" w:type="dxa"/>
            <w:gridSpan w:val="4"/>
            <w:tcBorders>
              <w:top w:val="single" w:sz="8" w:space="0" w:color="000000"/>
              <w:left w:val="single" w:sz="8" w:space="0" w:color="000000"/>
              <w:bottom w:val="single" w:sz="8" w:space="0" w:color="000000"/>
              <w:right w:val="single" w:sz="8" w:space="0" w:color="000000"/>
            </w:tcBorders>
            <w:shd w:val="clear" w:color="auto" w:fill="C6D9F1"/>
            <w:vAlign w:val="center"/>
          </w:tcPr>
          <w:p w14:paraId="1C62B6BF" w14:textId="163D27D9" w:rsidR="00FA2CB4" w:rsidRDefault="00FA2CB4">
            <w:pPr>
              <w:spacing w:after="0"/>
              <w:rPr>
                <w:b/>
                <w:color w:val="000000"/>
                <w:sz w:val="16"/>
                <w:szCs w:val="16"/>
              </w:rPr>
            </w:pPr>
            <w:r>
              <w:rPr>
                <w:b/>
                <w:color w:val="000000"/>
                <w:sz w:val="16"/>
                <w:szCs w:val="16"/>
              </w:rPr>
              <w:t>Komodita A – Stavební část</w:t>
            </w:r>
          </w:p>
        </w:tc>
      </w:tr>
      <w:tr w:rsidR="00FA2CB4" w14:paraId="63F55240" w14:textId="77777777" w:rsidTr="00FA2CB4">
        <w:trPr>
          <w:trHeight w:val="21"/>
        </w:trPr>
        <w:tc>
          <w:tcPr>
            <w:tcW w:w="2117" w:type="dxa"/>
            <w:tcBorders>
              <w:top w:val="nil"/>
              <w:left w:val="single" w:sz="8" w:space="0" w:color="000000"/>
              <w:bottom w:val="single" w:sz="8" w:space="0" w:color="000000"/>
              <w:right w:val="single" w:sz="4" w:space="0" w:color="000000"/>
            </w:tcBorders>
            <w:shd w:val="clear" w:color="auto" w:fill="F2F2F2"/>
            <w:vAlign w:val="center"/>
          </w:tcPr>
          <w:p w14:paraId="59573B33" w14:textId="77777777" w:rsidR="00FA2CB4" w:rsidRDefault="00FA2CB4">
            <w:pPr>
              <w:spacing w:after="0"/>
              <w:jc w:val="center"/>
              <w:rPr>
                <w:b/>
                <w:color w:val="000000"/>
                <w:sz w:val="18"/>
                <w:szCs w:val="18"/>
              </w:rPr>
            </w:pPr>
            <w:r>
              <w:rPr>
                <w:b/>
                <w:color w:val="000000"/>
                <w:sz w:val="18"/>
                <w:szCs w:val="18"/>
              </w:rPr>
              <w:t>Část</w:t>
            </w:r>
          </w:p>
        </w:tc>
        <w:tc>
          <w:tcPr>
            <w:tcW w:w="2129" w:type="dxa"/>
            <w:tcBorders>
              <w:top w:val="nil"/>
              <w:left w:val="nil"/>
              <w:bottom w:val="single" w:sz="8" w:space="0" w:color="000000"/>
              <w:right w:val="single" w:sz="4" w:space="0" w:color="000000"/>
            </w:tcBorders>
            <w:shd w:val="clear" w:color="auto" w:fill="F2F2F2"/>
            <w:vAlign w:val="center"/>
          </w:tcPr>
          <w:p w14:paraId="0286F6D0" w14:textId="77777777" w:rsidR="00FA2CB4" w:rsidRDefault="00FA2CB4">
            <w:pPr>
              <w:spacing w:after="0"/>
              <w:jc w:val="center"/>
              <w:rPr>
                <w:b/>
                <w:color w:val="000000"/>
                <w:sz w:val="18"/>
                <w:szCs w:val="18"/>
              </w:rPr>
            </w:pPr>
            <w:r>
              <w:rPr>
                <w:b/>
                <w:color w:val="000000"/>
                <w:sz w:val="18"/>
                <w:szCs w:val="18"/>
              </w:rPr>
              <w:t>Parametr</w:t>
            </w:r>
          </w:p>
        </w:tc>
        <w:tc>
          <w:tcPr>
            <w:tcW w:w="6567" w:type="dxa"/>
            <w:tcBorders>
              <w:top w:val="nil"/>
              <w:left w:val="nil"/>
              <w:bottom w:val="single" w:sz="8" w:space="0" w:color="000000"/>
              <w:right w:val="single" w:sz="4" w:space="0" w:color="000000"/>
            </w:tcBorders>
            <w:shd w:val="clear" w:color="auto" w:fill="F2F2F2"/>
            <w:vAlign w:val="center"/>
          </w:tcPr>
          <w:p w14:paraId="0EB73BFE" w14:textId="77777777" w:rsidR="00FA2CB4" w:rsidRDefault="00FA2CB4">
            <w:pPr>
              <w:spacing w:after="0"/>
              <w:rPr>
                <w:b/>
                <w:color w:val="000000"/>
                <w:sz w:val="18"/>
                <w:szCs w:val="18"/>
              </w:rPr>
            </w:pPr>
            <w:r>
              <w:rPr>
                <w:b/>
                <w:color w:val="000000"/>
                <w:sz w:val="18"/>
                <w:szCs w:val="18"/>
              </w:rPr>
              <w:t>Popis povinného parametru</w:t>
            </w:r>
          </w:p>
        </w:tc>
        <w:tc>
          <w:tcPr>
            <w:tcW w:w="3352" w:type="dxa"/>
            <w:tcBorders>
              <w:top w:val="nil"/>
              <w:left w:val="nil"/>
              <w:bottom w:val="single" w:sz="8" w:space="0" w:color="000000"/>
              <w:right w:val="single" w:sz="4" w:space="0" w:color="000000"/>
            </w:tcBorders>
            <w:shd w:val="clear" w:color="auto" w:fill="F2F2F2"/>
            <w:vAlign w:val="center"/>
          </w:tcPr>
          <w:p w14:paraId="26853C1F" w14:textId="2915042F" w:rsidR="00FA2CB4" w:rsidRDefault="006F3340">
            <w:pPr>
              <w:spacing w:after="0"/>
              <w:jc w:val="center"/>
              <w:rPr>
                <w:b/>
                <w:color w:val="000000"/>
                <w:sz w:val="18"/>
                <w:szCs w:val="18"/>
              </w:rPr>
            </w:pPr>
            <w:r>
              <w:rPr>
                <w:b/>
                <w:color w:val="000000"/>
                <w:sz w:val="16"/>
                <w:szCs w:val="16"/>
              </w:rPr>
              <w:t>Účastník uvede nabízený parametr</w:t>
            </w:r>
          </w:p>
        </w:tc>
      </w:tr>
      <w:tr w:rsidR="00FA2CB4" w14:paraId="588A434B" w14:textId="77777777" w:rsidTr="00FA2CB4">
        <w:trPr>
          <w:trHeight w:val="21"/>
        </w:trPr>
        <w:tc>
          <w:tcPr>
            <w:tcW w:w="2117" w:type="dxa"/>
            <w:vMerge w:val="restart"/>
            <w:tcBorders>
              <w:top w:val="nil"/>
              <w:left w:val="single" w:sz="8" w:space="0" w:color="000000"/>
              <w:bottom w:val="single" w:sz="8" w:space="0" w:color="000000"/>
              <w:right w:val="single" w:sz="4" w:space="0" w:color="000000"/>
            </w:tcBorders>
            <w:shd w:val="clear" w:color="auto" w:fill="auto"/>
            <w:vAlign w:val="center"/>
          </w:tcPr>
          <w:p w14:paraId="55615F21" w14:textId="425D346D" w:rsidR="00FA2CB4" w:rsidRDefault="00FA2CB4">
            <w:pPr>
              <w:spacing w:after="0"/>
              <w:jc w:val="center"/>
              <w:rPr>
                <w:b/>
                <w:color w:val="000000"/>
                <w:sz w:val="18"/>
                <w:szCs w:val="18"/>
              </w:rPr>
            </w:pPr>
            <w:r w:rsidRPr="00230572">
              <w:rPr>
                <w:b/>
                <w:color w:val="000000"/>
                <w:sz w:val="18"/>
                <w:szCs w:val="18"/>
              </w:rPr>
              <w:t>Stavební úpravy, kabelové rozvody včetně příslušenství</w:t>
            </w:r>
          </w:p>
        </w:tc>
        <w:tc>
          <w:tcPr>
            <w:tcW w:w="2129" w:type="dxa"/>
            <w:tcBorders>
              <w:top w:val="nil"/>
              <w:left w:val="nil"/>
              <w:bottom w:val="single" w:sz="4" w:space="0" w:color="000000"/>
              <w:right w:val="single" w:sz="4" w:space="0" w:color="000000"/>
            </w:tcBorders>
            <w:shd w:val="clear" w:color="auto" w:fill="auto"/>
            <w:vAlign w:val="center"/>
          </w:tcPr>
          <w:p w14:paraId="138B54D3" w14:textId="77777777" w:rsidR="00FA2CB4" w:rsidRDefault="00FA2CB4">
            <w:pPr>
              <w:spacing w:after="0"/>
              <w:rPr>
                <w:color w:val="000000"/>
                <w:sz w:val="18"/>
                <w:szCs w:val="18"/>
              </w:rPr>
            </w:pPr>
            <w:r>
              <w:rPr>
                <w:color w:val="000000"/>
                <w:sz w:val="18"/>
                <w:szCs w:val="18"/>
              </w:rPr>
              <w:t>Popis</w:t>
            </w:r>
          </w:p>
        </w:tc>
        <w:tc>
          <w:tcPr>
            <w:tcW w:w="6567" w:type="dxa"/>
            <w:tcBorders>
              <w:top w:val="nil"/>
              <w:left w:val="nil"/>
              <w:bottom w:val="single" w:sz="4" w:space="0" w:color="000000"/>
              <w:right w:val="single" w:sz="4" w:space="0" w:color="000000"/>
            </w:tcBorders>
            <w:shd w:val="clear" w:color="auto" w:fill="auto"/>
            <w:vAlign w:val="center"/>
          </w:tcPr>
          <w:p w14:paraId="6341E257" w14:textId="3392D86B" w:rsidR="00FA2CB4" w:rsidRDefault="00FA2CB4">
            <w:pPr>
              <w:spacing w:after="0"/>
              <w:rPr>
                <w:color w:val="000000"/>
                <w:sz w:val="18"/>
                <w:szCs w:val="18"/>
              </w:rPr>
            </w:pPr>
            <w:r>
              <w:rPr>
                <w:color w:val="000000"/>
                <w:sz w:val="18"/>
                <w:szCs w:val="18"/>
              </w:rPr>
              <w:t>Stavební úpravy, kabelové rozvody včetně příslušenství a souvisejících služeb dle podrobného výkazu výměr</w:t>
            </w:r>
          </w:p>
        </w:tc>
        <w:tc>
          <w:tcPr>
            <w:tcW w:w="3352" w:type="dxa"/>
            <w:tcBorders>
              <w:top w:val="nil"/>
              <w:left w:val="nil"/>
              <w:bottom w:val="single" w:sz="4" w:space="0" w:color="000000"/>
              <w:right w:val="single" w:sz="4" w:space="0" w:color="000000"/>
            </w:tcBorders>
            <w:shd w:val="clear" w:color="auto" w:fill="auto"/>
            <w:vAlign w:val="center"/>
          </w:tcPr>
          <w:p w14:paraId="71950C94" w14:textId="77777777" w:rsidR="00FA2CB4" w:rsidRDefault="00FA2CB4">
            <w:pPr>
              <w:spacing w:after="0"/>
              <w:rPr>
                <w:color w:val="000000"/>
                <w:sz w:val="18"/>
                <w:szCs w:val="18"/>
              </w:rPr>
            </w:pPr>
            <w:r>
              <w:rPr>
                <w:color w:val="000000"/>
                <w:sz w:val="18"/>
                <w:szCs w:val="18"/>
              </w:rPr>
              <w:t> </w:t>
            </w:r>
          </w:p>
        </w:tc>
      </w:tr>
      <w:tr w:rsidR="00FA2CB4" w14:paraId="7EEBEF42" w14:textId="77777777" w:rsidTr="00FA2CB4">
        <w:trPr>
          <w:trHeight w:val="21"/>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4B4487DC" w14:textId="77777777" w:rsidR="00FA2CB4" w:rsidRDefault="00FA2CB4">
            <w:pPr>
              <w:widowControl w:val="0"/>
              <w:pBdr>
                <w:top w:val="nil"/>
                <w:left w:val="nil"/>
                <w:bottom w:val="nil"/>
                <w:right w:val="nil"/>
                <w:between w:val="nil"/>
              </w:pBdr>
              <w:spacing w:after="0" w:line="276" w:lineRule="auto"/>
              <w:rPr>
                <w:color w:val="000000"/>
                <w:sz w:val="18"/>
                <w:szCs w:val="18"/>
              </w:rPr>
            </w:pPr>
          </w:p>
        </w:tc>
        <w:tc>
          <w:tcPr>
            <w:tcW w:w="2129" w:type="dxa"/>
            <w:tcBorders>
              <w:top w:val="nil"/>
              <w:left w:val="nil"/>
              <w:bottom w:val="single" w:sz="8" w:space="0" w:color="000000"/>
              <w:right w:val="single" w:sz="4" w:space="0" w:color="000000"/>
            </w:tcBorders>
            <w:shd w:val="clear" w:color="auto" w:fill="auto"/>
            <w:vAlign w:val="center"/>
          </w:tcPr>
          <w:p w14:paraId="1F1CE72E" w14:textId="77777777" w:rsidR="00FA2CB4" w:rsidRDefault="00FA2CB4">
            <w:pPr>
              <w:spacing w:after="0"/>
              <w:rPr>
                <w:color w:val="000000"/>
                <w:sz w:val="18"/>
                <w:szCs w:val="18"/>
              </w:rPr>
            </w:pPr>
            <w:r>
              <w:rPr>
                <w:color w:val="000000"/>
                <w:sz w:val="18"/>
                <w:szCs w:val="18"/>
              </w:rPr>
              <w:t xml:space="preserve">Záruka </w:t>
            </w:r>
          </w:p>
        </w:tc>
        <w:tc>
          <w:tcPr>
            <w:tcW w:w="6567" w:type="dxa"/>
            <w:tcBorders>
              <w:top w:val="nil"/>
              <w:left w:val="nil"/>
              <w:bottom w:val="single" w:sz="8" w:space="0" w:color="000000"/>
              <w:right w:val="single" w:sz="4" w:space="0" w:color="000000"/>
            </w:tcBorders>
            <w:shd w:val="clear" w:color="auto" w:fill="auto"/>
            <w:vAlign w:val="center"/>
          </w:tcPr>
          <w:p w14:paraId="32DD8489" w14:textId="77777777" w:rsidR="00FA2CB4" w:rsidRDefault="00FA2CB4">
            <w:pPr>
              <w:spacing w:after="0"/>
              <w:rPr>
                <w:color w:val="000000"/>
                <w:sz w:val="18"/>
                <w:szCs w:val="18"/>
              </w:rPr>
            </w:pPr>
            <w:r>
              <w:rPr>
                <w:color w:val="000000"/>
                <w:sz w:val="18"/>
                <w:szCs w:val="18"/>
              </w:rPr>
              <w:t xml:space="preserve">Kabelové rozvody 10 let, rozvaděče 24 měsíců </w:t>
            </w:r>
          </w:p>
        </w:tc>
        <w:tc>
          <w:tcPr>
            <w:tcW w:w="3352" w:type="dxa"/>
            <w:tcBorders>
              <w:top w:val="nil"/>
              <w:left w:val="nil"/>
              <w:bottom w:val="single" w:sz="8" w:space="0" w:color="000000"/>
              <w:right w:val="single" w:sz="4" w:space="0" w:color="000000"/>
            </w:tcBorders>
            <w:shd w:val="clear" w:color="auto" w:fill="auto"/>
            <w:vAlign w:val="center"/>
          </w:tcPr>
          <w:p w14:paraId="773257C7" w14:textId="77777777" w:rsidR="00FA2CB4" w:rsidRDefault="00FA2CB4">
            <w:pPr>
              <w:spacing w:after="0"/>
              <w:rPr>
                <w:color w:val="000000"/>
                <w:sz w:val="18"/>
                <w:szCs w:val="18"/>
              </w:rPr>
            </w:pPr>
            <w:r>
              <w:rPr>
                <w:color w:val="000000"/>
                <w:sz w:val="18"/>
                <w:szCs w:val="18"/>
              </w:rPr>
              <w:t> </w:t>
            </w:r>
          </w:p>
        </w:tc>
      </w:tr>
    </w:tbl>
    <w:p w14:paraId="17DFF232" w14:textId="77777777" w:rsidR="00FA2CB4" w:rsidRDefault="00FA2CB4">
      <w:pPr>
        <w:pBdr>
          <w:top w:val="nil"/>
          <w:left w:val="nil"/>
          <w:bottom w:val="nil"/>
          <w:right w:val="nil"/>
          <w:between w:val="nil"/>
        </w:pBdr>
        <w:spacing w:after="120" w:line="240" w:lineRule="auto"/>
        <w:jc w:val="both"/>
        <w:rPr>
          <w:color w:val="000000"/>
          <w:sz w:val="20"/>
          <w:szCs w:val="20"/>
        </w:rPr>
      </w:pPr>
    </w:p>
    <w:tbl>
      <w:tblPr>
        <w:tblStyle w:val="a3"/>
        <w:tblW w:w="14170" w:type="dxa"/>
        <w:tblInd w:w="-5" w:type="dxa"/>
        <w:tblLayout w:type="fixed"/>
        <w:tblLook w:val="0400" w:firstRow="0" w:lastRow="0" w:firstColumn="0" w:lastColumn="0" w:noHBand="0" w:noVBand="1"/>
      </w:tblPr>
      <w:tblGrid>
        <w:gridCol w:w="2122"/>
        <w:gridCol w:w="2126"/>
        <w:gridCol w:w="6520"/>
        <w:gridCol w:w="3402"/>
      </w:tblGrid>
      <w:tr w:rsidR="00FA2CB4" w14:paraId="4341DCC9" w14:textId="77777777" w:rsidTr="00F57492">
        <w:trPr>
          <w:trHeight w:val="20"/>
          <w:tblHeader/>
        </w:trPr>
        <w:tc>
          <w:tcPr>
            <w:tcW w:w="14170" w:type="dxa"/>
            <w:gridSpan w:val="4"/>
            <w:tcBorders>
              <w:top w:val="single" w:sz="8" w:space="0" w:color="000000"/>
              <w:left w:val="single" w:sz="8" w:space="0" w:color="000000"/>
              <w:bottom w:val="single" w:sz="8" w:space="0" w:color="000000"/>
              <w:right w:val="single" w:sz="8" w:space="0" w:color="000000"/>
            </w:tcBorders>
            <w:shd w:val="clear" w:color="auto" w:fill="C6D9F1"/>
            <w:vAlign w:val="center"/>
          </w:tcPr>
          <w:p w14:paraId="51ACCED0" w14:textId="5DC7F58A" w:rsidR="00FA2CB4" w:rsidRDefault="00FA2CB4">
            <w:pPr>
              <w:spacing w:after="0"/>
              <w:rPr>
                <w:b/>
                <w:color w:val="000000"/>
                <w:sz w:val="16"/>
                <w:szCs w:val="16"/>
              </w:rPr>
            </w:pPr>
            <w:r>
              <w:rPr>
                <w:b/>
                <w:color w:val="000000"/>
                <w:sz w:val="16"/>
                <w:szCs w:val="16"/>
              </w:rPr>
              <w:t>Komodita B - Zabezpečení LAN a Wifi</w:t>
            </w:r>
          </w:p>
        </w:tc>
      </w:tr>
      <w:tr w:rsidR="00FA2CB4" w14:paraId="00F0A193" w14:textId="77777777" w:rsidTr="00FA2CB4">
        <w:trPr>
          <w:trHeight w:val="20"/>
        </w:trPr>
        <w:tc>
          <w:tcPr>
            <w:tcW w:w="2122" w:type="dxa"/>
            <w:tcBorders>
              <w:top w:val="nil"/>
              <w:left w:val="single" w:sz="8" w:space="0" w:color="000000"/>
              <w:bottom w:val="single" w:sz="4" w:space="0" w:color="000000"/>
              <w:right w:val="single" w:sz="4" w:space="0" w:color="000000"/>
            </w:tcBorders>
            <w:shd w:val="clear" w:color="auto" w:fill="auto"/>
            <w:vAlign w:val="center"/>
          </w:tcPr>
          <w:p w14:paraId="50BFEEAC" w14:textId="77777777" w:rsidR="00FA2CB4" w:rsidRDefault="00FA2CB4">
            <w:pPr>
              <w:spacing w:after="0"/>
              <w:jc w:val="center"/>
              <w:rPr>
                <w:b/>
                <w:color w:val="000000"/>
                <w:sz w:val="16"/>
                <w:szCs w:val="16"/>
              </w:rPr>
            </w:pPr>
            <w:r>
              <w:rPr>
                <w:b/>
                <w:color w:val="000000"/>
                <w:sz w:val="16"/>
                <w:szCs w:val="16"/>
              </w:rPr>
              <w:t>Část</w:t>
            </w:r>
          </w:p>
        </w:tc>
        <w:tc>
          <w:tcPr>
            <w:tcW w:w="2126" w:type="dxa"/>
            <w:tcBorders>
              <w:top w:val="nil"/>
              <w:left w:val="nil"/>
              <w:bottom w:val="single" w:sz="4" w:space="0" w:color="000000"/>
              <w:right w:val="single" w:sz="4" w:space="0" w:color="000000"/>
            </w:tcBorders>
            <w:shd w:val="clear" w:color="auto" w:fill="auto"/>
            <w:vAlign w:val="center"/>
          </w:tcPr>
          <w:p w14:paraId="6E342CA6" w14:textId="77777777" w:rsidR="00FA2CB4" w:rsidRDefault="00FA2CB4">
            <w:pPr>
              <w:spacing w:after="0"/>
              <w:rPr>
                <w:b/>
                <w:color w:val="000000"/>
                <w:sz w:val="16"/>
                <w:szCs w:val="16"/>
              </w:rPr>
            </w:pPr>
            <w:r>
              <w:rPr>
                <w:b/>
                <w:color w:val="000000"/>
                <w:sz w:val="16"/>
                <w:szCs w:val="16"/>
              </w:rPr>
              <w:t>Parametr</w:t>
            </w:r>
          </w:p>
        </w:tc>
        <w:tc>
          <w:tcPr>
            <w:tcW w:w="6520" w:type="dxa"/>
            <w:tcBorders>
              <w:top w:val="nil"/>
              <w:left w:val="nil"/>
              <w:bottom w:val="single" w:sz="4" w:space="0" w:color="000000"/>
              <w:right w:val="single" w:sz="4" w:space="0" w:color="000000"/>
            </w:tcBorders>
            <w:shd w:val="clear" w:color="auto" w:fill="auto"/>
            <w:vAlign w:val="center"/>
          </w:tcPr>
          <w:p w14:paraId="62A1D949" w14:textId="77777777" w:rsidR="00FA2CB4" w:rsidRDefault="00FA2CB4">
            <w:pPr>
              <w:spacing w:after="0"/>
              <w:rPr>
                <w:b/>
                <w:color w:val="000000"/>
                <w:sz w:val="16"/>
                <w:szCs w:val="16"/>
              </w:rPr>
            </w:pPr>
            <w:r>
              <w:rPr>
                <w:b/>
                <w:color w:val="000000"/>
                <w:sz w:val="16"/>
                <w:szCs w:val="16"/>
              </w:rPr>
              <w:t>Popis povinného parametru</w:t>
            </w:r>
          </w:p>
        </w:tc>
        <w:tc>
          <w:tcPr>
            <w:tcW w:w="3402" w:type="dxa"/>
            <w:tcBorders>
              <w:top w:val="nil"/>
              <w:left w:val="nil"/>
              <w:bottom w:val="single" w:sz="4" w:space="0" w:color="000000"/>
              <w:right w:val="single" w:sz="4" w:space="0" w:color="000000"/>
            </w:tcBorders>
            <w:shd w:val="clear" w:color="auto" w:fill="auto"/>
            <w:vAlign w:val="center"/>
          </w:tcPr>
          <w:p w14:paraId="76199E75" w14:textId="43CCB568" w:rsidR="00FA2CB4" w:rsidRDefault="006F3340">
            <w:pPr>
              <w:spacing w:after="0"/>
              <w:jc w:val="center"/>
              <w:rPr>
                <w:b/>
                <w:color w:val="000000"/>
                <w:sz w:val="16"/>
                <w:szCs w:val="16"/>
              </w:rPr>
            </w:pPr>
            <w:r>
              <w:rPr>
                <w:b/>
                <w:color w:val="000000"/>
                <w:sz w:val="16"/>
                <w:szCs w:val="16"/>
              </w:rPr>
              <w:t>Účastník uvede nabízený parametr</w:t>
            </w:r>
          </w:p>
        </w:tc>
      </w:tr>
      <w:tr w:rsidR="00FA2CB4" w14:paraId="0752E156" w14:textId="77777777" w:rsidTr="00FA2CB4">
        <w:trPr>
          <w:trHeight w:val="20"/>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7335B5" w14:textId="77777777" w:rsidR="00FA2CB4" w:rsidRPr="00230572" w:rsidRDefault="00FA2CB4">
            <w:pPr>
              <w:spacing w:after="0" w:line="240" w:lineRule="auto"/>
              <w:jc w:val="center"/>
              <w:rPr>
                <w:b/>
                <w:color w:val="000000"/>
                <w:sz w:val="16"/>
                <w:szCs w:val="16"/>
              </w:rPr>
            </w:pPr>
            <w:r w:rsidRPr="00230572">
              <w:rPr>
                <w:b/>
                <w:color w:val="000000"/>
                <w:sz w:val="16"/>
                <w:szCs w:val="16"/>
              </w:rPr>
              <w:t>B001</w:t>
            </w:r>
          </w:p>
          <w:p w14:paraId="20E0282A" w14:textId="77777777" w:rsidR="00FA2CB4" w:rsidRPr="00230572" w:rsidRDefault="00FA2CB4">
            <w:pPr>
              <w:spacing w:after="0" w:line="240" w:lineRule="auto"/>
              <w:jc w:val="center"/>
              <w:rPr>
                <w:b/>
                <w:color w:val="000000"/>
                <w:sz w:val="16"/>
                <w:szCs w:val="16"/>
              </w:rPr>
            </w:pPr>
          </w:p>
          <w:p w14:paraId="52719635" w14:textId="77777777" w:rsidR="00FA2CB4" w:rsidRDefault="00FA2CB4">
            <w:pPr>
              <w:spacing w:after="0" w:line="240" w:lineRule="auto"/>
              <w:jc w:val="center"/>
              <w:rPr>
                <w:b/>
                <w:color w:val="000000"/>
                <w:sz w:val="20"/>
                <w:szCs w:val="20"/>
              </w:rPr>
            </w:pPr>
            <w:r w:rsidRPr="00230572">
              <w:rPr>
                <w:b/>
                <w:color w:val="000000"/>
                <w:sz w:val="16"/>
                <w:szCs w:val="16"/>
              </w:rPr>
              <w:t>Perimetrový firewall</w:t>
            </w:r>
            <w:r w:rsidRPr="00230572">
              <w:rPr>
                <w:b/>
                <w:color w:val="000000"/>
                <w:sz w:val="16"/>
                <w:szCs w:val="16"/>
              </w:rPr>
              <w:br/>
              <w:t>1ks</w:t>
            </w:r>
          </w:p>
        </w:tc>
        <w:tc>
          <w:tcPr>
            <w:tcW w:w="2126" w:type="dxa"/>
            <w:tcBorders>
              <w:top w:val="single" w:sz="4" w:space="0" w:color="000000"/>
              <w:left w:val="nil"/>
              <w:bottom w:val="single" w:sz="4" w:space="0" w:color="000000"/>
              <w:right w:val="single" w:sz="4" w:space="0" w:color="000000"/>
            </w:tcBorders>
            <w:shd w:val="clear" w:color="auto" w:fill="auto"/>
          </w:tcPr>
          <w:p w14:paraId="6A9C4143" w14:textId="77777777" w:rsidR="00FA2CB4" w:rsidRDefault="00FA2CB4">
            <w:pPr>
              <w:spacing w:after="0" w:line="240" w:lineRule="auto"/>
              <w:rPr>
                <w:color w:val="000000"/>
                <w:sz w:val="16"/>
                <w:szCs w:val="16"/>
              </w:rPr>
            </w:pPr>
            <w:r>
              <w:rPr>
                <w:color w:val="000000"/>
                <w:sz w:val="16"/>
                <w:szCs w:val="16"/>
              </w:rPr>
              <w:t>Provedení</w:t>
            </w:r>
          </w:p>
        </w:tc>
        <w:tc>
          <w:tcPr>
            <w:tcW w:w="6520" w:type="dxa"/>
            <w:tcBorders>
              <w:top w:val="single" w:sz="4" w:space="0" w:color="000000"/>
              <w:left w:val="nil"/>
              <w:bottom w:val="single" w:sz="4" w:space="0" w:color="000000"/>
              <w:right w:val="single" w:sz="4" w:space="0" w:color="000000"/>
            </w:tcBorders>
            <w:shd w:val="clear" w:color="auto" w:fill="auto"/>
          </w:tcPr>
          <w:p w14:paraId="07808CF2" w14:textId="77777777" w:rsidR="00FA2CB4" w:rsidRDefault="00FA2CB4">
            <w:pPr>
              <w:spacing w:after="0" w:line="240" w:lineRule="auto"/>
              <w:rPr>
                <w:color w:val="000000"/>
                <w:sz w:val="16"/>
                <w:szCs w:val="16"/>
              </w:rPr>
            </w:pPr>
            <w:r>
              <w:rPr>
                <w:color w:val="000000"/>
                <w:sz w:val="16"/>
                <w:szCs w:val="16"/>
              </w:rPr>
              <w:t>Umístitelné do racku</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69ABDF14" w14:textId="77777777" w:rsidR="00FA2CB4" w:rsidRDefault="00FA2CB4">
            <w:pPr>
              <w:spacing w:after="0" w:line="240" w:lineRule="auto"/>
              <w:jc w:val="center"/>
              <w:rPr>
                <w:color w:val="000000"/>
                <w:sz w:val="20"/>
                <w:szCs w:val="20"/>
              </w:rPr>
            </w:pPr>
            <w:r>
              <w:rPr>
                <w:color w:val="000000"/>
                <w:sz w:val="20"/>
                <w:szCs w:val="20"/>
              </w:rPr>
              <w:t> </w:t>
            </w:r>
          </w:p>
        </w:tc>
      </w:tr>
      <w:tr w:rsidR="00FA2CB4" w14:paraId="494841E1" w14:textId="77777777" w:rsidTr="00FA2CB4">
        <w:trPr>
          <w:trHeight w:val="1055"/>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9B5C30"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val="restart"/>
            <w:tcBorders>
              <w:top w:val="nil"/>
              <w:left w:val="single" w:sz="4" w:space="0" w:color="000000"/>
              <w:bottom w:val="single" w:sz="4" w:space="0" w:color="000000"/>
              <w:right w:val="single" w:sz="4" w:space="0" w:color="000000"/>
            </w:tcBorders>
            <w:shd w:val="clear" w:color="auto" w:fill="auto"/>
          </w:tcPr>
          <w:p w14:paraId="102C6868" w14:textId="77777777" w:rsidR="00FA2CB4" w:rsidRDefault="00FA2CB4">
            <w:pPr>
              <w:spacing w:after="0" w:line="240" w:lineRule="auto"/>
              <w:rPr>
                <w:color w:val="000000"/>
                <w:sz w:val="16"/>
                <w:szCs w:val="16"/>
              </w:rPr>
            </w:pPr>
            <w:r>
              <w:rPr>
                <w:color w:val="000000"/>
                <w:sz w:val="16"/>
                <w:szCs w:val="16"/>
              </w:rPr>
              <w:t>HW parametry</w:t>
            </w:r>
          </w:p>
        </w:tc>
        <w:tc>
          <w:tcPr>
            <w:tcW w:w="6520" w:type="dxa"/>
            <w:tcBorders>
              <w:top w:val="nil"/>
              <w:left w:val="nil"/>
              <w:bottom w:val="single" w:sz="4" w:space="0" w:color="000000"/>
              <w:right w:val="single" w:sz="4" w:space="0" w:color="000000"/>
            </w:tcBorders>
            <w:shd w:val="clear" w:color="auto" w:fill="auto"/>
          </w:tcPr>
          <w:p w14:paraId="12AE1A24" w14:textId="5BE24699" w:rsidR="00FA2CB4" w:rsidRDefault="00FA2CB4">
            <w:pPr>
              <w:spacing w:after="0" w:line="240" w:lineRule="auto"/>
              <w:rPr>
                <w:color w:val="000000"/>
                <w:sz w:val="16"/>
                <w:szCs w:val="16"/>
              </w:rPr>
            </w:pPr>
            <w:r>
              <w:rPr>
                <w:color w:val="000000"/>
                <w:sz w:val="16"/>
                <w:szCs w:val="16"/>
              </w:rPr>
              <w:t>Počet síťových rozhraní LAN RJ45 1 Gb – min 14x</w:t>
            </w:r>
          </w:p>
        </w:tc>
        <w:tc>
          <w:tcPr>
            <w:tcW w:w="3402" w:type="dxa"/>
            <w:tcBorders>
              <w:top w:val="nil"/>
              <w:left w:val="nil"/>
              <w:bottom w:val="single" w:sz="4" w:space="0" w:color="000000"/>
              <w:right w:val="single" w:sz="4" w:space="0" w:color="000000"/>
            </w:tcBorders>
            <w:shd w:val="clear" w:color="auto" w:fill="auto"/>
            <w:vAlign w:val="center"/>
          </w:tcPr>
          <w:p w14:paraId="3C2D8353" w14:textId="77777777" w:rsidR="00FA2CB4" w:rsidRDefault="00FA2CB4">
            <w:pPr>
              <w:spacing w:after="0" w:line="240" w:lineRule="auto"/>
              <w:jc w:val="center"/>
              <w:rPr>
                <w:color w:val="000000"/>
                <w:sz w:val="20"/>
                <w:szCs w:val="20"/>
              </w:rPr>
            </w:pPr>
            <w:r>
              <w:rPr>
                <w:color w:val="000000"/>
                <w:sz w:val="20"/>
                <w:szCs w:val="20"/>
              </w:rPr>
              <w:t> </w:t>
            </w:r>
          </w:p>
        </w:tc>
      </w:tr>
      <w:tr w:rsidR="00FA2CB4" w14:paraId="2AFE5892"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1434DE"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463D2A93"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3397220B" w14:textId="77777777" w:rsidR="00FA2CB4" w:rsidRDefault="00FA2CB4">
            <w:pPr>
              <w:spacing w:after="0" w:line="240" w:lineRule="auto"/>
              <w:rPr>
                <w:color w:val="000000"/>
                <w:sz w:val="16"/>
                <w:szCs w:val="16"/>
              </w:rPr>
            </w:pPr>
            <w:r>
              <w:rPr>
                <w:color w:val="000000"/>
                <w:sz w:val="16"/>
                <w:szCs w:val="16"/>
              </w:rPr>
              <w:t>Počet rozhraní USB pro připojení ext. modemu - min. 1x</w:t>
            </w:r>
          </w:p>
        </w:tc>
        <w:tc>
          <w:tcPr>
            <w:tcW w:w="3402" w:type="dxa"/>
            <w:tcBorders>
              <w:top w:val="nil"/>
              <w:left w:val="nil"/>
              <w:bottom w:val="single" w:sz="4" w:space="0" w:color="000000"/>
              <w:right w:val="single" w:sz="4" w:space="0" w:color="000000"/>
            </w:tcBorders>
            <w:shd w:val="clear" w:color="auto" w:fill="auto"/>
            <w:vAlign w:val="center"/>
          </w:tcPr>
          <w:p w14:paraId="4801D544" w14:textId="77777777" w:rsidR="00FA2CB4" w:rsidRDefault="00FA2CB4">
            <w:pPr>
              <w:spacing w:after="0" w:line="240" w:lineRule="auto"/>
              <w:jc w:val="center"/>
              <w:rPr>
                <w:color w:val="000000"/>
                <w:sz w:val="20"/>
                <w:szCs w:val="20"/>
              </w:rPr>
            </w:pPr>
            <w:r>
              <w:rPr>
                <w:color w:val="000000"/>
                <w:sz w:val="20"/>
                <w:szCs w:val="20"/>
              </w:rPr>
              <w:t> </w:t>
            </w:r>
          </w:p>
        </w:tc>
      </w:tr>
      <w:tr w:rsidR="00FA2CB4" w14:paraId="24DD32C0"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989068"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val="restart"/>
            <w:tcBorders>
              <w:top w:val="nil"/>
              <w:left w:val="single" w:sz="4" w:space="0" w:color="000000"/>
              <w:bottom w:val="single" w:sz="4" w:space="0" w:color="000000"/>
              <w:right w:val="single" w:sz="4" w:space="0" w:color="000000"/>
            </w:tcBorders>
            <w:shd w:val="clear" w:color="auto" w:fill="auto"/>
          </w:tcPr>
          <w:p w14:paraId="49E8EEE6" w14:textId="77777777" w:rsidR="00FA2CB4" w:rsidRDefault="00FA2CB4">
            <w:pPr>
              <w:spacing w:after="0" w:line="240" w:lineRule="auto"/>
              <w:rPr>
                <w:color w:val="000000"/>
                <w:sz w:val="16"/>
                <w:szCs w:val="16"/>
              </w:rPr>
            </w:pPr>
            <w:r>
              <w:rPr>
                <w:color w:val="000000"/>
                <w:sz w:val="16"/>
                <w:szCs w:val="16"/>
              </w:rPr>
              <w:t>Výkon</w:t>
            </w:r>
          </w:p>
        </w:tc>
        <w:tc>
          <w:tcPr>
            <w:tcW w:w="6520" w:type="dxa"/>
            <w:tcBorders>
              <w:top w:val="nil"/>
              <w:left w:val="nil"/>
              <w:bottom w:val="single" w:sz="4" w:space="0" w:color="000000"/>
              <w:right w:val="single" w:sz="4" w:space="0" w:color="000000"/>
            </w:tcBorders>
            <w:shd w:val="clear" w:color="auto" w:fill="auto"/>
          </w:tcPr>
          <w:p w14:paraId="0821D6FC" w14:textId="77777777" w:rsidR="00FA2CB4" w:rsidRDefault="00FA2CB4">
            <w:pPr>
              <w:spacing w:after="0" w:line="240" w:lineRule="auto"/>
              <w:rPr>
                <w:color w:val="000000"/>
                <w:sz w:val="16"/>
                <w:szCs w:val="16"/>
              </w:rPr>
            </w:pPr>
            <w:r>
              <w:rPr>
                <w:color w:val="000000"/>
                <w:sz w:val="16"/>
                <w:szCs w:val="16"/>
              </w:rPr>
              <w:t>Propustnost firewallu min. 20 Gb/s nezávisle na velikosti paketu</w:t>
            </w:r>
          </w:p>
        </w:tc>
        <w:tc>
          <w:tcPr>
            <w:tcW w:w="3402" w:type="dxa"/>
            <w:tcBorders>
              <w:top w:val="nil"/>
              <w:left w:val="nil"/>
              <w:bottom w:val="single" w:sz="4" w:space="0" w:color="000000"/>
              <w:right w:val="single" w:sz="4" w:space="0" w:color="000000"/>
            </w:tcBorders>
            <w:shd w:val="clear" w:color="auto" w:fill="auto"/>
            <w:vAlign w:val="center"/>
          </w:tcPr>
          <w:p w14:paraId="15412477" w14:textId="77777777" w:rsidR="00FA2CB4" w:rsidRDefault="00FA2CB4">
            <w:pPr>
              <w:spacing w:after="0" w:line="240" w:lineRule="auto"/>
              <w:jc w:val="center"/>
              <w:rPr>
                <w:color w:val="000000"/>
                <w:sz w:val="20"/>
                <w:szCs w:val="20"/>
              </w:rPr>
            </w:pPr>
            <w:r>
              <w:rPr>
                <w:color w:val="000000"/>
                <w:sz w:val="20"/>
                <w:szCs w:val="20"/>
              </w:rPr>
              <w:t> </w:t>
            </w:r>
          </w:p>
        </w:tc>
      </w:tr>
      <w:tr w:rsidR="00FA2CB4" w14:paraId="71ADCBE0"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F0B7E8"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31CC160D"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7D76B13C" w14:textId="77777777" w:rsidR="00FA2CB4" w:rsidRDefault="00FA2CB4">
            <w:pPr>
              <w:spacing w:after="0" w:line="240" w:lineRule="auto"/>
              <w:rPr>
                <w:color w:val="000000"/>
                <w:sz w:val="16"/>
                <w:szCs w:val="16"/>
              </w:rPr>
            </w:pPr>
            <w:r>
              <w:rPr>
                <w:color w:val="000000"/>
                <w:sz w:val="16"/>
                <w:szCs w:val="16"/>
              </w:rPr>
              <w:t>Propustnost firewallu - min. 15 Mpps (pps - paketů za sekundu)</w:t>
            </w:r>
          </w:p>
        </w:tc>
        <w:tc>
          <w:tcPr>
            <w:tcW w:w="3402" w:type="dxa"/>
            <w:tcBorders>
              <w:top w:val="nil"/>
              <w:left w:val="nil"/>
              <w:bottom w:val="single" w:sz="4" w:space="0" w:color="000000"/>
              <w:right w:val="single" w:sz="4" w:space="0" w:color="000000"/>
            </w:tcBorders>
            <w:shd w:val="clear" w:color="auto" w:fill="auto"/>
            <w:vAlign w:val="center"/>
          </w:tcPr>
          <w:p w14:paraId="4D7A33B2" w14:textId="77777777" w:rsidR="00FA2CB4" w:rsidRDefault="00FA2CB4">
            <w:pPr>
              <w:spacing w:after="0" w:line="240" w:lineRule="auto"/>
              <w:jc w:val="center"/>
              <w:rPr>
                <w:color w:val="000000"/>
                <w:sz w:val="20"/>
                <w:szCs w:val="20"/>
              </w:rPr>
            </w:pPr>
            <w:r>
              <w:rPr>
                <w:color w:val="000000"/>
                <w:sz w:val="20"/>
                <w:szCs w:val="20"/>
              </w:rPr>
              <w:t> </w:t>
            </w:r>
          </w:p>
        </w:tc>
      </w:tr>
      <w:tr w:rsidR="00FA2CB4" w14:paraId="58047B9D"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73438A"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67F2E603"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6C6EFBF8" w14:textId="77777777" w:rsidR="00FA2CB4" w:rsidRDefault="00FA2CB4">
            <w:pPr>
              <w:spacing w:after="0" w:line="240" w:lineRule="auto"/>
              <w:rPr>
                <w:color w:val="000000"/>
                <w:sz w:val="16"/>
                <w:szCs w:val="16"/>
              </w:rPr>
            </w:pPr>
            <w:r>
              <w:rPr>
                <w:color w:val="000000"/>
                <w:sz w:val="16"/>
                <w:szCs w:val="16"/>
              </w:rPr>
              <w:t>Počet FW politik min. 10 000</w:t>
            </w:r>
          </w:p>
        </w:tc>
        <w:tc>
          <w:tcPr>
            <w:tcW w:w="3402" w:type="dxa"/>
            <w:tcBorders>
              <w:top w:val="nil"/>
              <w:left w:val="nil"/>
              <w:bottom w:val="single" w:sz="4" w:space="0" w:color="000000"/>
              <w:right w:val="single" w:sz="4" w:space="0" w:color="000000"/>
            </w:tcBorders>
            <w:shd w:val="clear" w:color="auto" w:fill="auto"/>
            <w:vAlign w:val="center"/>
          </w:tcPr>
          <w:p w14:paraId="78C55519" w14:textId="77777777" w:rsidR="00FA2CB4" w:rsidRDefault="00FA2CB4">
            <w:pPr>
              <w:spacing w:after="0" w:line="240" w:lineRule="auto"/>
              <w:jc w:val="center"/>
              <w:rPr>
                <w:color w:val="000000"/>
                <w:sz w:val="20"/>
                <w:szCs w:val="20"/>
              </w:rPr>
            </w:pPr>
            <w:r>
              <w:rPr>
                <w:color w:val="000000"/>
                <w:sz w:val="20"/>
                <w:szCs w:val="20"/>
              </w:rPr>
              <w:t> </w:t>
            </w:r>
          </w:p>
        </w:tc>
      </w:tr>
      <w:tr w:rsidR="00FA2CB4" w14:paraId="16BE35A0"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07187E"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0E43672D"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4AD9F52D" w14:textId="6498258A" w:rsidR="00FA2CB4" w:rsidRDefault="00FA2CB4">
            <w:pPr>
              <w:spacing w:after="0" w:line="240" w:lineRule="auto"/>
              <w:rPr>
                <w:color w:val="000000"/>
                <w:sz w:val="16"/>
                <w:szCs w:val="16"/>
              </w:rPr>
            </w:pPr>
            <w:r>
              <w:rPr>
                <w:color w:val="000000"/>
                <w:sz w:val="16"/>
                <w:szCs w:val="16"/>
              </w:rPr>
              <w:t>Počet současných otevřených spojení – min 1,5 M</w:t>
            </w:r>
          </w:p>
        </w:tc>
        <w:tc>
          <w:tcPr>
            <w:tcW w:w="3402" w:type="dxa"/>
            <w:tcBorders>
              <w:top w:val="nil"/>
              <w:left w:val="nil"/>
              <w:bottom w:val="single" w:sz="4" w:space="0" w:color="000000"/>
              <w:right w:val="single" w:sz="4" w:space="0" w:color="000000"/>
            </w:tcBorders>
            <w:shd w:val="clear" w:color="auto" w:fill="auto"/>
            <w:vAlign w:val="center"/>
          </w:tcPr>
          <w:p w14:paraId="269F924C" w14:textId="77777777" w:rsidR="00FA2CB4" w:rsidRDefault="00FA2CB4">
            <w:pPr>
              <w:spacing w:after="0" w:line="240" w:lineRule="auto"/>
              <w:jc w:val="center"/>
              <w:rPr>
                <w:color w:val="000000"/>
                <w:sz w:val="20"/>
                <w:szCs w:val="20"/>
              </w:rPr>
            </w:pPr>
            <w:r>
              <w:rPr>
                <w:color w:val="000000"/>
                <w:sz w:val="20"/>
                <w:szCs w:val="20"/>
              </w:rPr>
              <w:t> </w:t>
            </w:r>
          </w:p>
        </w:tc>
      </w:tr>
      <w:tr w:rsidR="00FA2CB4" w14:paraId="31F80636"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1BE6E3"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3B7548F0"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1D7BFB0D" w14:textId="77777777" w:rsidR="00FA2CB4" w:rsidRDefault="00FA2CB4">
            <w:pPr>
              <w:spacing w:after="0" w:line="240" w:lineRule="auto"/>
              <w:rPr>
                <w:color w:val="000000"/>
                <w:sz w:val="16"/>
                <w:szCs w:val="16"/>
              </w:rPr>
            </w:pPr>
            <w:r>
              <w:rPr>
                <w:color w:val="000000"/>
                <w:sz w:val="16"/>
                <w:szCs w:val="16"/>
              </w:rPr>
              <w:t>Propustnost VPN - min. 11,5 Gbps</w:t>
            </w:r>
          </w:p>
        </w:tc>
        <w:tc>
          <w:tcPr>
            <w:tcW w:w="3402" w:type="dxa"/>
            <w:tcBorders>
              <w:top w:val="nil"/>
              <w:left w:val="nil"/>
              <w:bottom w:val="single" w:sz="4" w:space="0" w:color="000000"/>
              <w:right w:val="single" w:sz="4" w:space="0" w:color="000000"/>
            </w:tcBorders>
            <w:shd w:val="clear" w:color="auto" w:fill="auto"/>
            <w:vAlign w:val="center"/>
          </w:tcPr>
          <w:p w14:paraId="385AEFB9" w14:textId="77777777" w:rsidR="00FA2CB4" w:rsidRDefault="00FA2CB4">
            <w:pPr>
              <w:spacing w:after="0" w:line="240" w:lineRule="auto"/>
              <w:jc w:val="center"/>
              <w:rPr>
                <w:color w:val="000000"/>
                <w:sz w:val="20"/>
                <w:szCs w:val="20"/>
              </w:rPr>
            </w:pPr>
            <w:r>
              <w:rPr>
                <w:color w:val="000000"/>
                <w:sz w:val="20"/>
                <w:szCs w:val="20"/>
              </w:rPr>
              <w:t> </w:t>
            </w:r>
          </w:p>
        </w:tc>
      </w:tr>
      <w:tr w:rsidR="00FA2CB4" w14:paraId="7F3EA5ED"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32561"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608DB2F5"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37174E1A" w14:textId="1307D2B2" w:rsidR="00FA2CB4" w:rsidRDefault="00FA2CB4">
            <w:pPr>
              <w:spacing w:after="0" w:line="240" w:lineRule="auto"/>
              <w:rPr>
                <w:color w:val="000000"/>
                <w:sz w:val="16"/>
                <w:szCs w:val="16"/>
              </w:rPr>
            </w:pPr>
            <w:r>
              <w:rPr>
                <w:color w:val="000000"/>
                <w:sz w:val="16"/>
                <w:szCs w:val="16"/>
              </w:rPr>
              <w:t>Propustnost IPS – min 2,6 Gbps</w:t>
            </w:r>
          </w:p>
        </w:tc>
        <w:tc>
          <w:tcPr>
            <w:tcW w:w="3402" w:type="dxa"/>
            <w:tcBorders>
              <w:top w:val="nil"/>
              <w:left w:val="nil"/>
              <w:bottom w:val="single" w:sz="4" w:space="0" w:color="000000"/>
              <w:right w:val="single" w:sz="4" w:space="0" w:color="000000"/>
            </w:tcBorders>
            <w:shd w:val="clear" w:color="auto" w:fill="auto"/>
            <w:vAlign w:val="center"/>
          </w:tcPr>
          <w:p w14:paraId="141C00E8" w14:textId="77777777" w:rsidR="00FA2CB4" w:rsidRDefault="00FA2CB4">
            <w:pPr>
              <w:spacing w:after="0" w:line="240" w:lineRule="auto"/>
              <w:jc w:val="center"/>
              <w:rPr>
                <w:color w:val="000000"/>
                <w:sz w:val="20"/>
                <w:szCs w:val="20"/>
              </w:rPr>
            </w:pPr>
            <w:r>
              <w:rPr>
                <w:color w:val="000000"/>
                <w:sz w:val="20"/>
                <w:szCs w:val="20"/>
              </w:rPr>
              <w:t> </w:t>
            </w:r>
          </w:p>
        </w:tc>
      </w:tr>
      <w:tr w:rsidR="00FA2CB4" w14:paraId="7CE36A1A"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7076E0"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728D39ED"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2EF42F09" w14:textId="77777777" w:rsidR="00FA2CB4" w:rsidRDefault="00FA2CB4">
            <w:pPr>
              <w:spacing w:after="0" w:line="240" w:lineRule="auto"/>
              <w:rPr>
                <w:color w:val="000000"/>
                <w:sz w:val="16"/>
                <w:szCs w:val="16"/>
              </w:rPr>
            </w:pPr>
            <w:r>
              <w:rPr>
                <w:color w:val="000000"/>
                <w:sz w:val="16"/>
                <w:szCs w:val="16"/>
              </w:rPr>
              <w:t>Propustnost antiviru - min. 1 Gbps</w:t>
            </w:r>
          </w:p>
        </w:tc>
        <w:tc>
          <w:tcPr>
            <w:tcW w:w="3402" w:type="dxa"/>
            <w:tcBorders>
              <w:top w:val="nil"/>
              <w:left w:val="nil"/>
              <w:bottom w:val="single" w:sz="4" w:space="0" w:color="000000"/>
              <w:right w:val="single" w:sz="4" w:space="0" w:color="000000"/>
            </w:tcBorders>
            <w:shd w:val="clear" w:color="auto" w:fill="auto"/>
            <w:vAlign w:val="center"/>
          </w:tcPr>
          <w:p w14:paraId="68BD4283" w14:textId="77777777" w:rsidR="00FA2CB4" w:rsidRDefault="00FA2CB4">
            <w:pPr>
              <w:spacing w:after="0" w:line="240" w:lineRule="auto"/>
              <w:jc w:val="center"/>
              <w:rPr>
                <w:color w:val="000000"/>
                <w:sz w:val="20"/>
                <w:szCs w:val="20"/>
              </w:rPr>
            </w:pPr>
            <w:r>
              <w:rPr>
                <w:color w:val="000000"/>
                <w:sz w:val="20"/>
                <w:szCs w:val="20"/>
              </w:rPr>
              <w:t> </w:t>
            </w:r>
          </w:p>
        </w:tc>
      </w:tr>
      <w:tr w:rsidR="00FA2CB4" w14:paraId="0F193986"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6A706A"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val="restart"/>
            <w:tcBorders>
              <w:top w:val="nil"/>
              <w:left w:val="single" w:sz="4" w:space="0" w:color="000000"/>
              <w:bottom w:val="single" w:sz="4" w:space="0" w:color="000000"/>
              <w:right w:val="single" w:sz="4" w:space="0" w:color="000000"/>
            </w:tcBorders>
            <w:shd w:val="clear" w:color="auto" w:fill="auto"/>
          </w:tcPr>
          <w:p w14:paraId="7D676DD8" w14:textId="77777777" w:rsidR="00FA2CB4" w:rsidRDefault="00FA2CB4">
            <w:pPr>
              <w:spacing w:after="0" w:line="240" w:lineRule="auto"/>
              <w:rPr>
                <w:color w:val="000000"/>
                <w:sz w:val="16"/>
                <w:szCs w:val="16"/>
              </w:rPr>
            </w:pPr>
            <w:r>
              <w:rPr>
                <w:color w:val="000000"/>
                <w:sz w:val="16"/>
                <w:szCs w:val="16"/>
              </w:rPr>
              <w:t>Funkce</w:t>
            </w:r>
          </w:p>
        </w:tc>
        <w:tc>
          <w:tcPr>
            <w:tcW w:w="6520" w:type="dxa"/>
            <w:tcBorders>
              <w:top w:val="nil"/>
              <w:left w:val="nil"/>
              <w:bottom w:val="single" w:sz="4" w:space="0" w:color="000000"/>
              <w:right w:val="single" w:sz="4" w:space="0" w:color="000000"/>
            </w:tcBorders>
            <w:shd w:val="clear" w:color="auto" w:fill="auto"/>
          </w:tcPr>
          <w:p w14:paraId="03EDE16C" w14:textId="35AB7A4E" w:rsidR="00FA2CB4" w:rsidRDefault="00FA2CB4">
            <w:pPr>
              <w:spacing w:after="0" w:line="240" w:lineRule="auto"/>
              <w:rPr>
                <w:color w:val="000000"/>
                <w:sz w:val="16"/>
                <w:szCs w:val="16"/>
              </w:rPr>
            </w:pPr>
            <w:r>
              <w:rPr>
                <w:color w:val="000000"/>
                <w:sz w:val="16"/>
                <w:szCs w:val="16"/>
              </w:rPr>
              <w:t>Režim vysoké dostupnosti – Active Active, Active Passive, Clustering</w:t>
            </w:r>
          </w:p>
        </w:tc>
        <w:tc>
          <w:tcPr>
            <w:tcW w:w="3402" w:type="dxa"/>
            <w:tcBorders>
              <w:top w:val="nil"/>
              <w:left w:val="nil"/>
              <w:bottom w:val="single" w:sz="4" w:space="0" w:color="000000"/>
              <w:right w:val="single" w:sz="4" w:space="0" w:color="000000"/>
            </w:tcBorders>
            <w:shd w:val="clear" w:color="auto" w:fill="auto"/>
            <w:vAlign w:val="center"/>
          </w:tcPr>
          <w:p w14:paraId="57ED99B7" w14:textId="77777777" w:rsidR="00FA2CB4" w:rsidRDefault="00FA2CB4">
            <w:pPr>
              <w:spacing w:after="0" w:line="240" w:lineRule="auto"/>
              <w:jc w:val="center"/>
              <w:rPr>
                <w:color w:val="000000"/>
                <w:sz w:val="20"/>
                <w:szCs w:val="20"/>
              </w:rPr>
            </w:pPr>
            <w:r>
              <w:rPr>
                <w:color w:val="000000"/>
                <w:sz w:val="20"/>
                <w:szCs w:val="20"/>
              </w:rPr>
              <w:t> </w:t>
            </w:r>
          </w:p>
        </w:tc>
      </w:tr>
      <w:tr w:rsidR="00FA2CB4" w14:paraId="2C7BF60F"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C079EF"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54129EC3"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69618FFB" w14:textId="77777777" w:rsidR="00FA2CB4" w:rsidRDefault="00FA2CB4">
            <w:pPr>
              <w:spacing w:after="0" w:line="240" w:lineRule="auto"/>
              <w:rPr>
                <w:color w:val="000000"/>
                <w:sz w:val="16"/>
                <w:szCs w:val="16"/>
              </w:rPr>
            </w:pPr>
            <w:r>
              <w:rPr>
                <w:color w:val="000000"/>
                <w:sz w:val="16"/>
                <w:szCs w:val="16"/>
              </w:rPr>
              <w:t>Režim fungování L2 – transparentní režim, L3 – NAT/Router</w:t>
            </w:r>
          </w:p>
        </w:tc>
        <w:tc>
          <w:tcPr>
            <w:tcW w:w="3402" w:type="dxa"/>
            <w:tcBorders>
              <w:top w:val="nil"/>
              <w:left w:val="nil"/>
              <w:bottom w:val="single" w:sz="4" w:space="0" w:color="000000"/>
              <w:right w:val="single" w:sz="4" w:space="0" w:color="000000"/>
            </w:tcBorders>
            <w:shd w:val="clear" w:color="auto" w:fill="auto"/>
            <w:vAlign w:val="center"/>
          </w:tcPr>
          <w:p w14:paraId="5EDD74A9" w14:textId="77777777" w:rsidR="00FA2CB4" w:rsidRDefault="00FA2CB4">
            <w:pPr>
              <w:spacing w:after="0" w:line="240" w:lineRule="auto"/>
              <w:jc w:val="center"/>
              <w:rPr>
                <w:color w:val="000000"/>
                <w:sz w:val="20"/>
                <w:szCs w:val="20"/>
              </w:rPr>
            </w:pPr>
            <w:r>
              <w:rPr>
                <w:color w:val="000000"/>
                <w:sz w:val="20"/>
                <w:szCs w:val="20"/>
              </w:rPr>
              <w:t> </w:t>
            </w:r>
          </w:p>
        </w:tc>
      </w:tr>
      <w:tr w:rsidR="00FA2CB4" w14:paraId="4AC33C78"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9B7A96"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29BA9DDE"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77470B29" w14:textId="77777777" w:rsidR="00FA2CB4" w:rsidRDefault="00FA2CB4">
            <w:pPr>
              <w:spacing w:after="0" w:line="240" w:lineRule="auto"/>
              <w:rPr>
                <w:color w:val="000000"/>
                <w:sz w:val="16"/>
                <w:szCs w:val="16"/>
              </w:rPr>
            </w:pPr>
            <w:r>
              <w:rPr>
                <w:color w:val="000000"/>
                <w:sz w:val="16"/>
                <w:szCs w:val="16"/>
              </w:rPr>
              <w:t>Podpora multicast, vytváření politiky pro multicast routování</w:t>
            </w:r>
          </w:p>
        </w:tc>
        <w:tc>
          <w:tcPr>
            <w:tcW w:w="3402" w:type="dxa"/>
            <w:tcBorders>
              <w:top w:val="nil"/>
              <w:left w:val="nil"/>
              <w:bottom w:val="single" w:sz="4" w:space="0" w:color="000000"/>
              <w:right w:val="single" w:sz="4" w:space="0" w:color="000000"/>
            </w:tcBorders>
            <w:shd w:val="clear" w:color="auto" w:fill="auto"/>
            <w:vAlign w:val="center"/>
          </w:tcPr>
          <w:p w14:paraId="7B8428F7" w14:textId="77777777" w:rsidR="00FA2CB4" w:rsidRDefault="00FA2CB4">
            <w:pPr>
              <w:spacing w:after="0" w:line="240" w:lineRule="auto"/>
              <w:jc w:val="center"/>
              <w:rPr>
                <w:color w:val="000000"/>
                <w:sz w:val="20"/>
                <w:szCs w:val="20"/>
              </w:rPr>
            </w:pPr>
            <w:r>
              <w:rPr>
                <w:color w:val="000000"/>
                <w:sz w:val="20"/>
                <w:szCs w:val="20"/>
              </w:rPr>
              <w:t> </w:t>
            </w:r>
          </w:p>
        </w:tc>
      </w:tr>
      <w:tr w:rsidR="00FA2CB4" w14:paraId="58F6A929"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F3B524"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2678EEFC"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08750946" w14:textId="77777777" w:rsidR="00FA2CB4" w:rsidRDefault="00FA2CB4">
            <w:pPr>
              <w:spacing w:after="0" w:line="240" w:lineRule="auto"/>
              <w:rPr>
                <w:color w:val="000000"/>
                <w:sz w:val="16"/>
                <w:szCs w:val="16"/>
              </w:rPr>
            </w:pPr>
            <w:r>
              <w:rPr>
                <w:color w:val="000000"/>
                <w:sz w:val="16"/>
                <w:szCs w:val="16"/>
              </w:rPr>
              <w:t>Podpora VPN: IPSec, SSL (portálový režim, tunelový režim), IPSEC (IKE, manual key, certifikát, gateway to gateway, hub and spoke, dial up konfiugrace, internet browsing konfigurace, podpora vice tunelů – redundantní VPN</w:t>
            </w:r>
          </w:p>
        </w:tc>
        <w:tc>
          <w:tcPr>
            <w:tcW w:w="3402" w:type="dxa"/>
            <w:tcBorders>
              <w:top w:val="nil"/>
              <w:left w:val="nil"/>
              <w:bottom w:val="single" w:sz="4" w:space="0" w:color="000000"/>
              <w:right w:val="single" w:sz="4" w:space="0" w:color="000000"/>
            </w:tcBorders>
            <w:shd w:val="clear" w:color="auto" w:fill="auto"/>
            <w:vAlign w:val="center"/>
          </w:tcPr>
          <w:p w14:paraId="0CF18019" w14:textId="77777777" w:rsidR="00FA2CB4" w:rsidRDefault="00FA2CB4">
            <w:pPr>
              <w:spacing w:after="0" w:line="240" w:lineRule="auto"/>
              <w:jc w:val="center"/>
              <w:rPr>
                <w:color w:val="000000"/>
                <w:sz w:val="20"/>
                <w:szCs w:val="20"/>
              </w:rPr>
            </w:pPr>
            <w:r>
              <w:rPr>
                <w:color w:val="000000"/>
                <w:sz w:val="20"/>
                <w:szCs w:val="20"/>
              </w:rPr>
              <w:t> </w:t>
            </w:r>
          </w:p>
        </w:tc>
      </w:tr>
      <w:tr w:rsidR="00FA2CB4" w14:paraId="5463BFD6"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C464B6"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4E585349"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2D800810" w14:textId="77777777" w:rsidR="00FA2CB4" w:rsidRDefault="00FA2CB4">
            <w:pPr>
              <w:spacing w:after="0" w:line="240" w:lineRule="auto"/>
              <w:rPr>
                <w:color w:val="000000"/>
                <w:sz w:val="16"/>
                <w:szCs w:val="16"/>
              </w:rPr>
            </w:pPr>
            <w:r>
              <w:rPr>
                <w:color w:val="000000"/>
                <w:sz w:val="16"/>
                <w:szCs w:val="16"/>
              </w:rPr>
              <w:t>Podpora IPv6</w:t>
            </w:r>
          </w:p>
        </w:tc>
        <w:tc>
          <w:tcPr>
            <w:tcW w:w="3402" w:type="dxa"/>
            <w:tcBorders>
              <w:top w:val="nil"/>
              <w:left w:val="nil"/>
              <w:bottom w:val="single" w:sz="4" w:space="0" w:color="000000"/>
              <w:right w:val="single" w:sz="4" w:space="0" w:color="000000"/>
            </w:tcBorders>
            <w:shd w:val="clear" w:color="auto" w:fill="auto"/>
            <w:vAlign w:val="center"/>
          </w:tcPr>
          <w:p w14:paraId="23C220E9" w14:textId="77777777" w:rsidR="00FA2CB4" w:rsidRDefault="00FA2CB4">
            <w:pPr>
              <w:spacing w:after="0" w:line="240" w:lineRule="auto"/>
              <w:jc w:val="center"/>
              <w:rPr>
                <w:color w:val="000000"/>
                <w:sz w:val="20"/>
                <w:szCs w:val="20"/>
              </w:rPr>
            </w:pPr>
            <w:r>
              <w:rPr>
                <w:color w:val="000000"/>
                <w:sz w:val="20"/>
                <w:szCs w:val="20"/>
              </w:rPr>
              <w:t> </w:t>
            </w:r>
          </w:p>
        </w:tc>
      </w:tr>
      <w:tr w:rsidR="00FA2CB4" w14:paraId="2E03B285"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3479E"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0B9F27D5"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73C7C907" w14:textId="5F6EB0D4" w:rsidR="00FA2CB4" w:rsidRDefault="00FA2CB4">
            <w:pPr>
              <w:spacing w:after="0" w:line="240" w:lineRule="auto"/>
              <w:rPr>
                <w:color w:val="000000"/>
                <w:sz w:val="16"/>
                <w:szCs w:val="16"/>
              </w:rPr>
            </w:pPr>
            <w:r>
              <w:rPr>
                <w:color w:val="000000"/>
                <w:sz w:val="16"/>
                <w:szCs w:val="16"/>
              </w:rPr>
              <w:t>Podpora virtualizace (min. 10 virtuálních kontextů – firewallů)</w:t>
            </w:r>
          </w:p>
        </w:tc>
        <w:tc>
          <w:tcPr>
            <w:tcW w:w="3402" w:type="dxa"/>
            <w:tcBorders>
              <w:top w:val="nil"/>
              <w:left w:val="nil"/>
              <w:bottom w:val="single" w:sz="4" w:space="0" w:color="000000"/>
              <w:right w:val="single" w:sz="4" w:space="0" w:color="000000"/>
            </w:tcBorders>
            <w:shd w:val="clear" w:color="auto" w:fill="auto"/>
            <w:vAlign w:val="center"/>
          </w:tcPr>
          <w:p w14:paraId="527809A7" w14:textId="77777777" w:rsidR="00FA2CB4" w:rsidRDefault="00FA2CB4">
            <w:pPr>
              <w:spacing w:after="0" w:line="240" w:lineRule="auto"/>
              <w:jc w:val="center"/>
              <w:rPr>
                <w:color w:val="000000"/>
                <w:sz w:val="20"/>
                <w:szCs w:val="20"/>
              </w:rPr>
            </w:pPr>
            <w:r>
              <w:rPr>
                <w:color w:val="000000"/>
                <w:sz w:val="20"/>
                <w:szCs w:val="20"/>
              </w:rPr>
              <w:t> </w:t>
            </w:r>
          </w:p>
        </w:tc>
      </w:tr>
      <w:tr w:rsidR="00FA2CB4" w14:paraId="59161A10"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E46052"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7A5018FB"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6DDB444D" w14:textId="3766EF15" w:rsidR="00FA2CB4" w:rsidRDefault="00FA2CB4">
            <w:pPr>
              <w:spacing w:after="0" w:line="240" w:lineRule="auto"/>
              <w:rPr>
                <w:color w:val="000000"/>
                <w:sz w:val="16"/>
                <w:szCs w:val="16"/>
              </w:rPr>
            </w:pPr>
            <w:r>
              <w:rPr>
                <w:color w:val="000000"/>
                <w:sz w:val="16"/>
                <w:szCs w:val="16"/>
              </w:rPr>
              <w:t>Podpora dynamických routovacích protokolů – OSPF, PPTP, L2TP, GRE</w:t>
            </w:r>
          </w:p>
        </w:tc>
        <w:tc>
          <w:tcPr>
            <w:tcW w:w="3402" w:type="dxa"/>
            <w:tcBorders>
              <w:top w:val="nil"/>
              <w:left w:val="nil"/>
              <w:bottom w:val="single" w:sz="4" w:space="0" w:color="000000"/>
              <w:right w:val="single" w:sz="4" w:space="0" w:color="000000"/>
            </w:tcBorders>
            <w:shd w:val="clear" w:color="auto" w:fill="auto"/>
            <w:vAlign w:val="center"/>
          </w:tcPr>
          <w:p w14:paraId="0FD82634" w14:textId="77777777" w:rsidR="00FA2CB4" w:rsidRDefault="00FA2CB4">
            <w:pPr>
              <w:spacing w:after="0" w:line="240" w:lineRule="auto"/>
              <w:jc w:val="center"/>
              <w:rPr>
                <w:color w:val="000000"/>
                <w:sz w:val="20"/>
                <w:szCs w:val="20"/>
              </w:rPr>
            </w:pPr>
            <w:r>
              <w:rPr>
                <w:color w:val="000000"/>
                <w:sz w:val="20"/>
                <w:szCs w:val="20"/>
              </w:rPr>
              <w:t> </w:t>
            </w:r>
          </w:p>
        </w:tc>
      </w:tr>
      <w:tr w:rsidR="00FA2CB4" w14:paraId="51E1CA28"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F2C3A2"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val="restart"/>
            <w:tcBorders>
              <w:top w:val="nil"/>
              <w:left w:val="single" w:sz="4" w:space="0" w:color="000000"/>
              <w:bottom w:val="single" w:sz="4" w:space="0" w:color="000000"/>
              <w:right w:val="single" w:sz="4" w:space="0" w:color="000000"/>
            </w:tcBorders>
            <w:shd w:val="clear" w:color="auto" w:fill="auto"/>
          </w:tcPr>
          <w:p w14:paraId="5F48064D" w14:textId="77777777" w:rsidR="00FA2CB4" w:rsidRDefault="00FA2CB4">
            <w:pPr>
              <w:spacing w:after="0" w:line="240" w:lineRule="auto"/>
              <w:rPr>
                <w:color w:val="000000"/>
                <w:sz w:val="16"/>
                <w:szCs w:val="16"/>
              </w:rPr>
            </w:pPr>
            <w:r>
              <w:rPr>
                <w:color w:val="000000"/>
                <w:sz w:val="16"/>
                <w:szCs w:val="16"/>
              </w:rPr>
              <w:t>Firewall</w:t>
            </w:r>
          </w:p>
        </w:tc>
        <w:tc>
          <w:tcPr>
            <w:tcW w:w="6520" w:type="dxa"/>
            <w:tcBorders>
              <w:top w:val="nil"/>
              <w:left w:val="nil"/>
              <w:bottom w:val="single" w:sz="4" w:space="0" w:color="000000"/>
              <w:right w:val="single" w:sz="4" w:space="0" w:color="000000"/>
            </w:tcBorders>
            <w:shd w:val="clear" w:color="auto" w:fill="auto"/>
          </w:tcPr>
          <w:p w14:paraId="692699C0" w14:textId="77777777" w:rsidR="00FA2CB4" w:rsidRDefault="00FA2CB4">
            <w:pPr>
              <w:spacing w:after="0" w:line="240" w:lineRule="auto"/>
              <w:rPr>
                <w:color w:val="000000"/>
                <w:sz w:val="16"/>
                <w:szCs w:val="16"/>
              </w:rPr>
            </w:pPr>
            <w:r>
              <w:rPr>
                <w:color w:val="000000"/>
                <w:sz w:val="16"/>
                <w:szCs w:val="16"/>
              </w:rPr>
              <w:t>Možnost nastavovat firewall politiku na základě geografických údajů.</w:t>
            </w:r>
          </w:p>
        </w:tc>
        <w:tc>
          <w:tcPr>
            <w:tcW w:w="3402" w:type="dxa"/>
            <w:tcBorders>
              <w:top w:val="nil"/>
              <w:left w:val="nil"/>
              <w:bottom w:val="single" w:sz="4" w:space="0" w:color="000000"/>
              <w:right w:val="single" w:sz="4" w:space="0" w:color="000000"/>
            </w:tcBorders>
            <w:shd w:val="clear" w:color="auto" w:fill="auto"/>
            <w:vAlign w:val="center"/>
          </w:tcPr>
          <w:p w14:paraId="08E55C88" w14:textId="77777777" w:rsidR="00FA2CB4" w:rsidRDefault="00FA2CB4">
            <w:pPr>
              <w:spacing w:after="0" w:line="240" w:lineRule="auto"/>
              <w:jc w:val="center"/>
              <w:rPr>
                <w:color w:val="000000"/>
                <w:sz w:val="20"/>
                <w:szCs w:val="20"/>
              </w:rPr>
            </w:pPr>
            <w:r>
              <w:rPr>
                <w:color w:val="000000"/>
                <w:sz w:val="20"/>
                <w:szCs w:val="20"/>
              </w:rPr>
              <w:t> </w:t>
            </w:r>
          </w:p>
        </w:tc>
      </w:tr>
      <w:tr w:rsidR="00FA2CB4" w14:paraId="23C01B86"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15369F"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6EDD66A6"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3EB7D5EE" w14:textId="77777777" w:rsidR="00FA2CB4" w:rsidRDefault="00FA2CB4">
            <w:pPr>
              <w:spacing w:after="0" w:line="240" w:lineRule="auto"/>
              <w:rPr>
                <w:color w:val="000000"/>
                <w:sz w:val="16"/>
                <w:szCs w:val="16"/>
              </w:rPr>
            </w:pPr>
            <w:r>
              <w:rPr>
                <w:color w:val="000000"/>
                <w:sz w:val="16"/>
                <w:szCs w:val="16"/>
              </w:rPr>
              <w:t>Podpora Identity based policy – nastavení bezpečnosti uživateli na základě členství ve skupině na doménovém kontroléru Active Directory.</w:t>
            </w:r>
          </w:p>
        </w:tc>
        <w:tc>
          <w:tcPr>
            <w:tcW w:w="3402" w:type="dxa"/>
            <w:tcBorders>
              <w:top w:val="nil"/>
              <w:left w:val="nil"/>
              <w:bottom w:val="single" w:sz="4" w:space="0" w:color="000000"/>
              <w:right w:val="single" w:sz="4" w:space="0" w:color="000000"/>
            </w:tcBorders>
            <w:shd w:val="clear" w:color="auto" w:fill="auto"/>
            <w:vAlign w:val="center"/>
          </w:tcPr>
          <w:p w14:paraId="2D96ED65" w14:textId="77777777" w:rsidR="00FA2CB4" w:rsidRDefault="00FA2CB4">
            <w:pPr>
              <w:spacing w:after="0" w:line="240" w:lineRule="auto"/>
              <w:jc w:val="center"/>
              <w:rPr>
                <w:color w:val="000000"/>
                <w:sz w:val="20"/>
                <w:szCs w:val="20"/>
              </w:rPr>
            </w:pPr>
            <w:r>
              <w:rPr>
                <w:color w:val="000000"/>
                <w:sz w:val="20"/>
                <w:szCs w:val="20"/>
              </w:rPr>
              <w:t> </w:t>
            </w:r>
          </w:p>
        </w:tc>
      </w:tr>
      <w:tr w:rsidR="00FA2CB4" w14:paraId="3D5FE404"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ECB401"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62C25969"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54ED032F" w14:textId="77777777" w:rsidR="00FA2CB4" w:rsidRDefault="00FA2CB4">
            <w:pPr>
              <w:spacing w:after="0" w:line="240" w:lineRule="auto"/>
              <w:rPr>
                <w:color w:val="000000"/>
                <w:sz w:val="16"/>
                <w:szCs w:val="16"/>
              </w:rPr>
            </w:pPr>
            <w:r>
              <w:rPr>
                <w:color w:val="000000"/>
                <w:sz w:val="16"/>
                <w:szCs w:val="16"/>
              </w:rPr>
              <w:t>Funkce Load Balancing – možnost rozdělování zátěže směrující na virtuální IP na reálně servery, podpora health check funkcí, podpora SSL offload.</w:t>
            </w:r>
          </w:p>
        </w:tc>
        <w:tc>
          <w:tcPr>
            <w:tcW w:w="3402" w:type="dxa"/>
            <w:tcBorders>
              <w:top w:val="nil"/>
              <w:left w:val="nil"/>
              <w:bottom w:val="single" w:sz="4" w:space="0" w:color="000000"/>
              <w:right w:val="single" w:sz="4" w:space="0" w:color="000000"/>
            </w:tcBorders>
            <w:shd w:val="clear" w:color="auto" w:fill="auto"/>
            <w:vAlign w:val="center"/>
          </w:tcPr>
          <w:p w14:paraId="23A00D73" w14:textId="77777777" w:rsidR="00FA2CB4" w:rsidRDefault="00FA2CB4">
            <w:pPr>
              <w:spacing w:after="0" w:line="240" w:lineRule="auto"/>
              <w:jc w:val="center"/>
              <w:rPr>
                <w:color w:val="000000"/>
                <w:sz w:val="20"/>
                <w:szCs w:val="20"/>
              </w:rPr>
            </w:pPr>
            <w:r>
              <w:rPr>
                <w:color w:val="000000"/>
                <w:sz w:val="20"/>
                <w:szCs w:val="20"/>
              </w:rPr>
              <w:t> </w:t>
            </w:r>
          </w:p>
        </w:tc>
      </w:tr>
      <w:tr w:rsidR="00FA2CB4" w14:paraId="0179AF6F"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BB469F"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0590FB16"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25FD2CBF" w14:textId="77777777" w:rsidR="00FA2CB4" w:rsidRDefault="00FA2CB4">
            <w:pPr>
              <w:spacing w:after="0" w:line="240" w:lineRule="auto"/>
              <w:rPr>
                <w:color w:val="000000"/>
                <w:sz w:val="16"/>
                <w:szCs w:val="16"/>
              </w:rPr>
            </w:pPr>
            <w:r>
              <w:rPr>
                <w:color w:val="000000"/>
                <w:sz w:val="16"/>
                <w:szCs w:val="16"/>
              </w:rPr>
              <w:t>Podpora centrální NATovací tabulky</w:t>
            </w:r>
          </w:p>
        </w:tc>
        <w:tc>
          <w:tcPr>
            <w:tcW w:w="3402" w:type="dxa"/>
            <w:tcBorders>
              <w:top w:val="nil"/>
              <w:left w:val="nil"/>
              <w:bottom w:val="single" w:sz="4" w:space="0" w:color="000000"/>
              <w:right w:val="single" w:sz="4" w:space="0" w:color="000000"/>
            </w:tcBorders>
            <w:shd w:val="clear" w:color="auto" w:fill="auto"/>
            <w:vAlign w:val="center"/>
          </w:tcPr>
          <w:p w14:paraId="7CAA663D" w14:textId="77777777" w:rsidR="00FA2CB4" w:rsidRDefault="00FA2CB4">
            <w:pPr>
              <w:spacing w:after="0" w:line="240" w:lineRule="auto"/>
              <w:jc w:val="center"/>
              <w:rPr>
                <w:color w:val="000000"/>
                <w:sz w:val="20"/>
                <w:szCs w:val="20"/>
              </w:rPr>
            </w:pPr>
            <w:r>
              <w:rPr>
                <w:color w:val="000000"/>
                <w:sz w:val="20"/>
                <w:szCs w:val="20"/>
              </w:rPr>
              <w:t> </w:t>
            </w:r>
          </w:p>
        </w:tc>
      </w:tr>
      <w:tr w:rsidR="00FA2CB4" w14:paraId="600648D2"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4BECEC"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val="restart"/>
            <w:tcBorders>
              <w:top w:val="nil"/>
              <w:left w:val="single" w:sz="4" w:space="0" w:color="000000"/>
              <w:bottom w:val="single" w:sz="4" w:space="0" w:color="000000"/>
              <w:right w:val="single" w:sz="4" w:space="0" w:color="000000"/>
            </w:tcBorders>
            <w:shd w:val="clear" w:color="auto" w:fill="auto"/>
          </w:tcPr>
          <w:p w14:paraId="5FCCEB08" w14:textId="77777777" w:rsidR="00FA2CB4" w:rsidRDefault="00FA2CB4">
            <w:pPr>
              <w:spacing w:after="0" w:line="240" w:lineRule="auto"/>
              <w:rPr>
                <w:color w:val="000000"/>
                <w:sz w:val="16"/>
                <w:szCs w:val="16"/>
              </w:rPr>
            </w:pPr>
            <w:r>
              <w:rPr>
                <w:color w:val="000000"/>
                <w:sz w:val="16"/>
                <w:szCs w:val="16"/>
              </w:rPr>
              <w:t>Filtrační funkce</w:t>
            </w:r>
          </w:p>
        </w:tc>
        <w:tc>
          <w:tcPr>
            <w:tcW w:w="6520" w:type="dxa"/>
            <w:tcBorders>
              <w:top w:val="nil"/>
              <w:left w:val="nil"/>
              <w:bottom w:val="single" w:sz="4" w:space="0" w:color="000000"/>
              <w:right w:val="single" w:sz="4" w:space="0" w:color="000000"/>
            </w:tcBorders>
            <w:shd w:val="clear" w:color="auto" w:fill="auto"/>
          </w:tcPr>
          <w:p w14:paraId="53617A51" w14:textId="77777777" w:rsidR="00FA2CB4" w:rsidRDefault="00FA2CB4">
            <w:pPr>
              <w:spacing w:after="0" w:line="240" w:lineRule="auto"/>
              <w:rPr>
                <w:color w:val="000000"/>
                <w:sz w:val="16"/>
                <w:szCs w:val="16"/>
              </w:rPr>
            </w:pPr>
            <w:r>
              <w:rPr>
                <w:color w:val="000000"/>
                <w:sz w:val="16"/>
                <w:szCs w:val="16"/>
              </w:rPr>
              <w:t>Možnost výběru mezi file based režimem (buffer) nebo flow based (inspekce on-the-fly)</w:t>
            </w:r>
          </w:p>
        </w:tc>
        <w:tc>
          <w:tcPr>
            <w:tcW w:w="3402" w:type="dxa"/>
            <w:tcBorders>
              <w:top w:val="nil"/>
              <w:left w:val="nil"/>
              <w:bottom w:val="single" w:sz="4" w:space="0" w:color="000000"/>
              <w:right w:val="single" w:sz="4" w:space="0" w:color="000000"/>
            </w:tcBorders>
            <w:shd w:val="clear" w:color="auto" w:fill="auto"/>
            <w:vAlign w:val="center"/>
          </w:tcPr>
          <w:p w14:paraId="5D9E66DE" w14:textId="77777777" w:rsidR="00FA2CB4" w:rsidRDefault="00FA2CB4">
            <w:pPr>
              <w:spacing w:after="0" w:line="240" w:lineRule="auto"/>
              <w:jc w:val="center"/>
              <w:rPr>
                <w:color w:val="000000"/>
                <w:sz w:val="20"/>
                <w:szCs w:val="20"/>
              </w:rPr>
            </w:pPr>
            <w:r>
              <w:rPr>
                <w:color w:val="000000"/>
                <w:sz w:val="20"/>
                <w:szCs w:val="20"/>
              </w:rPr>
              <w:t> </w:t>
            </w:r>
          </w:p>
        </w:tc>
      </w:tr>
      <w:tr w:rsidR="00FA2CB4" w14:paraId="2D0760EA"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2497CC"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52E06272"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052D9AA4" w14:textId="77777777" w:rsidR="00FA2CB4" w:rsidRDefault="00FA2CB4">
            <w:pPr>
              <w:spacing w:after="0" w:line="240" w:lineRule="auto"/>
              <w:rPr>
                <w:color w:val="000000"/>
                <w:sz w:val="16"/>
                <w:szCs w:val="16"/>
              </w:rPr>
            </w:pPr>
            <w:r>
              <w:rPr>
                <w:color w:val="000000"/>
                <w:sz w:val="16"/>
                <w:szCs w:val="16"/>
              </w:rPr>
              <w:t>Antivirus pro vybrané protokoly, možnost volby různých databází, podpora archivace škodlivého obsahu, podpora protokolu ICAP pro offload AV engine, možnost detekce tzv. Grayware (rootkit, malware, spywave, keylogger, atd)</w:t>
            </w:r>
          </w:p>
        </w:tc>
        <w:tc>
          <w:tcPr>
            <w:tcW w:w="3402" w:type="dxa"/>
            <w:tcBorders>
              <w:top w:val="nil"/>
              <w:left w:val="nil"/>
              <w:bottom w:val="single" w:sz="4" w:space="0" w:color="000000"/>
              <w:right w:val="single" w:sz="4" w:space="0" w:color="000000"/>
            </w:tcBorders>
            <w:shd w:val="clear" w:color="auto" w:fill="auto"/>
            <w:vAlign w:val="center"/>
          </w:tcPr>
          <w:p w14:paraId="41923648" w14:textId="77777777" w:rsidR="00FA2CB4" w:rsidRDefault="00FA2CB4">
            <w:pPr>
              <w:spacing w:after="0" w:line="240" w:lineRule="auto"/>
              <w:jc w:val="center"/>
              <w:rPr>
                <w:color w:val="000000"/>
                <w:sz w:val="20"/>
                <w:szCs w:val="20"/>
              </w:rPr>
            </w:pPr>
            <w:r>
              <w:rPr>
                <w:color w:val="000000"/>
                <w:sz w:val="20"/>
                <w:szCs w:val="20"/>
              </w:rPr>
              <w:t> </w:t>
            </w:r>
          </w:p>
        </w:tc>
      </w:tr>
      <w:tr w:rsidR="00FA2CB4" w14:paraId="0F4D0BED"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1DB160"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012A647B"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525D636D" w14:textId="77777777" w:rsidR="00FA2CB4" w:rsidRDefault="00FA2CB4">
            <w:pPr>
              <w:spacing w:after="0" w:line="240" w:lineRule="auto"/>
              <w:rPr>
                <w:color w:val="000000"/>
                <w:sz w:val="16"/>
                <w:szCs w:val="16"/>
              </w:rPr>
            </w:pPr>
            <w:r>
              <w:rPr>
                <w:color w:val="000000"/>
                <w:sz w:val="16"/>
                <w:szCs w:val="16"/>
              </w:rPr>
              <w:t>Email filter – antispamová a antivirová inspekce elektronické pošty</w:t>
            </w:r>
          </w:p>
        </w:tc>
        <w:tc>
          <w:tcPr>
            <w:tcW w:w="3402" w:type="dxa"/>
            <w:tcBorders>
              <w:top w:val="nil"/>
              <w:left w:val="nil"/>
              <w:bottom w:val="single" w:sz="4" w:space="0" w:color="000000"/>
              <w:right w:val="single" w:sz="4" w:space="0" w:color="000000"/>
            </w:tcBorders>
            <w:shd w:val="clear" w:color="auto" w:fill="auto"/>
            <w:vAlign w:val="center"/>
          </w:tcPr>
          <w:p w14:paraId="63BC34E6" w14:textId="77777777" w:rsidR="00FA2CB4" w:rsidRDefault="00FA2CB4">
            <w:pPr>
              <w:spacing w:after="0" w:line="240" w:lineRule="auto"/>
              <w:jc w:val="center"/>
              <w:rPr>
                <w:color w:val="000000"/>
                <w:sz w:val="20"/>
                <w:szCs w:val="20"/>
              </w:rPr>
            </w:pPr>
            <w:r>
              <w:rPr>
                <w:color w:val="000000"/>
                <w:sz w:val="20"/>
                <w:szCs w:val="20"/>
              </w:rPr>
              <w:t> </w:t>
            </w:r>
          </w:p>
        </w:tc>
      </w:tr>
      <w:tr w:rsidR="00FA2CB4" w14:paraId="0F27E8F4"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F3C32"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3E450D60"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7A1EF317" w14:textId="77777777" w:rsidR="00FA2CB4" w:rsidRDefault="00FA2CB4">
            <w:pPr>
              <w:spacing w:after="0" w:line="240" w:lineRule="auto"/>
              <w:rPr>
                <w:color w:val="000000"/>
                <w:sz w:val="16"/>
                <w:szCs w:val="16"/>
              </w:rPr>
            </w:pPr>
            <w:r>
              <w:rPr>
                <w:color w:val="000000"/>
                <w:sz w:val="16"/>
                <w:szCs w:val="16"/>
              </w:rPr>
              <w:t>Intrusion Protection System – detekce útoků založena na signaturové části a na anomálním filtru, možnost vytvářet vlastní signatury.</w:t>
            </w:r>
          </w:p>
        </w:tc>
        <w:tc>
          <w:tcPr>
            <w:tcW w:w="3402" w:type="dxa"/>
            <w:tcBorders>
              <w:top w:val="nil"/>
              <w:left w:val="nil"/>
              <w:bottom w:val="single" w:sz="4" w:space="0" w:color="000000"/>
              <w:right w:val="single" w:sz="4" w:space="0" w:color="000000"/>
            </w:tcBorders>
            <w:shd w:val="clear" w:color="auto" w:fill="auto"/>
            <w:vAlign w:val="center"/>
          </w:tcPr>
          <w:p w14:paraId="1060A3AF" w14:textId="77777777" w:rsidR="00FA2CB4" w:rsidRDefault="00FA2CB4">
            <w:pPr>
              <w:spacing w:after="0" w:line="240" w:lineRule="auto"/>
              <w:jc w:val="center"/>
              <w:rPr>
                <w:color w:val="000000"/>
                <w:sz w:val="20"/>
                <w:szCs w:val="20"/>
              </w:rPr>
            </w:pPr>
            <w:r>
              <w:rPr>
                <w:color w:val="000000"/>
                <w:sz w:val="20"/>
                <w:szCs w:val="20"/>
              </w:rPr>
              <w:t> </w:t>
            </w:r>
          </w:p>
        </w:tc>
      </w:tr>
      <w:tr w:rsidR="00FA2CB4" w14:paraId="2C466F0F"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208214"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3F2AFDE6"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6F5B4914" w14:textId="77777777" w:rsidR="00FA2CB4" w:rsidRDefault="00FA2CB4">
            <w:pPr>
              <w:spacing w:after="0" w:line="240" w:lineRule="auto"/>
              <w:rPr>
                <w:color w:val="000000"/>
                <w:sz w:val="16"/>
                <w:szCs w:val="16"/>
              </w:rPr>
            </w:pPr>
            <w:r>
              <w:rPr>
                <w:color w:val="000000"/>
                <w:sz w:val="16"/>
                <w:szCs w:val="16"/>
              </w:rPr>
              <w:t>Web Filter – založená na kategorizaci webového obsahu, možnost monitorování navštívených kategorii na uživatele či skupinu, možnost kvóty – uživatel může navštěvovat určitou kategorii jen po určitou dobu během dne.</w:t>
            </w:r>
          </w:p>
        </w:tc>
        <w:tc>
          <w:tcPr>
            <w:tcW w:w="3402" w:type="dxa"/>
            <w:tcBorders>
              <w:top w:val="nil"/>
              <w:left w:val="nil"/>
              <w:bottom w:val="single" w:sz="4" w:space="0" w:color="000000"/>
              <w:right w:val="single" w:sz="4" w:space="0" w:color="000000"/>
            </w:tcBorders>
            <w:shd w:val="clear" w:color="auto" w:fill="auto"/>
            <w:vAlign w:val="center"/>
          </w:tcPr>
          <w:p w14:paraId="1C0F6D05" w14:textId="77777777" w:rsidR="00FA2CB4" w:rsidRDefault="00FA2CB4">
            <w:pPr>
              <w:spacing w:after="0" w:line="240" w:lineRule="auto"/>
              <w:jc w:val="center"/>
              <w:rPr>
                <w:color w:val="000000"/>
                <w:sz w:val="20"/>
                <w:szCs w:val="20"/>
              </w:rPr>
            </w:pPr>
            <w:r>
              <w:rPr>
                <w:color w:val="000000"/>
                <w:sz w:val="20"/>
                <w:szCs w:val="20"/>
              </w:rPr>
              <w:t> </w:t>
            </w:r>
          </w:p>
        </w:tc>
      </w:tr>
      <w:tr w:rsidR="00FA2CB4" w14:paraId="0DD4B706"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1F5643"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3E3D0A94"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46CB991F" w14:textId="77777777" w:rsidR="00FA2CB4" w:rsidRDefault="00FA2CB4">
            <w:pPr>
              <w:spacing w:after="0" w:line="240" w:lineRule="auto"/>
              <w:rPr>
                <w:color w:val="000000"/>
                <w:sz w:val="16"/>
                <w:szCs w:val="16"/>
              </w:rPr>
            </w:pPr>
            <w:r>
              <w:rPr>
                <w:color w:val="000000"/>
                <w:sz w:val="16"/>
                <w:szCs w:val="16"/>
              </w:rPr>
              <w:t>Application Control – detekce, monitoring, povolení či zakázání vice než 2000 síťových aplikací na základě signatury dané aplikace, nikoliv dle portu.</w:t>
            </w:r>
          </w:p>
        </w:tc>
        <w:tc>
          <w:tcPr>
            <w:tcW w:w="3402" w:type="dxa"/>
            <w:tcBorders>
              <w:top w:val="nil"/>
              <w:left w:val="nil"/>
              <w:bottom w:val="single" w:sz="4" w:space="0" w:color="000000"/>
              <w:right w:val="single" w:sz="4" w:space="0" w:color="000000"/>
            </w:tcBorders>
            <w:shd w:val="clear" w:color="auto" w:fill="auto"/>
            <w:vAlign w:val="center"/>
          </w:tcPr>
          <w:p w14:paraId="0BBE0D70" w14:textId="77777777" w:rsidR="00FA2CB4" w:rsidRDefault="00FA2CB4">
            <w:pPr>
              <w:spacing w:after="0" w:line="240" w:lineRule="auto"/>
              <w:jc w:val="center"/>
              <w:rPr>
                <w:color w:val="000000"/>
                <w:sz w:val="20"/>
                <w:szCs w:val="20"/>
              </w:rPr>
            </w:pPr>
            <w:r>
              <w:rPr>
                <w:color w:val="000000"/>
                <w:sz w:val="20"/>
                <w:szCs w:val="20"/>
              </w:rPr>
              <w:t> </w:t>
            </w:r>
          </w:p>
        </w:tc>
      </w:tr>
      <w:tr w:rsidR="00FA2CB4" w14:paraId="5C4974C5"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7E0E10"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62EE4E15"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6B366666" w14:textId="77777777" w:rsidR="00FA2CB4" w:rsidRDefault="00FA2CB4">
            <w:pPr>
              <w:spacing w:after="0" w:line="240" w:lineRule="auto"/>
              <w:rPr>
                <w:color w:val="000000"/>
                <w:sz w:val="16"/>
                <w:szCs w:val="16"/>
              </w:rPr>
            </w:pPr>
            <w:r>
              <w:rPr>
                <w:color w:val="000000"/>
                <w:sz w:val="16"/>
                <w:szCs w:val="16"/>
              </w:rPr>
              <w:t>Kontrola komunikace v SSL šifrovaných protokolech (HTTPS, IMAPS, POP3S)</w:t>
            </w:r>
          </w:p>
        </w:tc>
        <w:tc>
          <w:tcPr>
            <w:tcW w:w="3402" w:type="dxa"/>
            <w:tcBorders>
              <w:top w:val="nil"/>
              <w:left w:val="nil"/>
              <w:bottom w:val="single" w:sz="4" w:space="0" w:color="000000"/>
              <w:right w:val="single" w:sz="4" w:space="0" w:color="000000"/>
            </w:tcBorders>
            <w:shd w:val="clear" w:color="auto" w:fill="auto"/>
            <w:vAlign w:val="center"/>
          </w:tcPr>
          <w:p w14:paraId="2103510A" w14:textId="77777777" w:rsidR="00FA2CB4" w:rsidRDefault="00FA2CB4">
            <w:pPr>
              <w:spacing w:after="0" w:line="240" w:lineRule="auto"/>
              <w:jc w:val="center"/>
              <w:rPr>
                <w:color w:val="000000"/>
                <w:sz w:val="20"/>
                <w:szCs w:val="20"/>
              </w:rPr>
            </w:pPr>
            <w:r>
              <w:rPr>
                <w:color w:val="000000"/>
                <w:sz w:val="20"/>
                <w:szCs w:val="20"/>
              </w:rPr>
              <w:t> </w:t>
            </w:r>
          </w:p>
        </w:tc>
      </w:tr>
      <w:tr w:rsidR="00FA2CB4" w14:paraId="5EE11D79"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17F10"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7F4445F3"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793C83DE" w14:textId="77777777" w:rsidR="00FA2CB4" w:rsidRDefault="00FA2CB4">
            <w:pPr>
              <w:spacing w:after="0" w:line="240" w:lineRule="auto"/>
              <w:rPr>
                <w:color w:val="000000"/>
                <w:sz w:val="16"/>
                <w:szCs w:val="16"/>
              </w:rPr>
            </w:pPr>
            <w:r>
              <w:rPr>
                <w:color w:val="000000"/>
                <w:sz w:val="16"/>
                <w:szCs w:val="16"/>
              </w:rPr>
              <w:t>DoS Policy prevence proti základním útokům typu DoS, syn proxy</w:t>
            </w:r>
          </w:p>
        </w:tc>
        <w:tc>
          <w:tcPr>
            <w:tcW w:w="3402" w:type="dxa"/>
            <w:tcBorders>
              <w:top w:val="nil"/>
              <w:left w:val="nil"/>
              <w:bottom w:val="single" w:sz="4" w:space="0" w:color="000000"/>
              <w:right w:val="single" w:sz="4" w:space="0" w:color="000000"/>
            </w:tcBorders>
            <w:shd w:val="clear" w:color="auto" w:fill="auto"/>
            <w:vAlign w:val="center"/>
          </w:tcPr>
          <w:p w14:paraId="219BE0F3" w14:textId="77777777" w:rsidR="00FA2CB4" w:rsidRDefault="00FA2CB4">
            <w:pPr>
              <w:spacing w:after="0" w:line="240" w:lineRule="auto"/>
              <w:jc w:val="center"/>
              <w:rPr>
                <w:color w:val="000000"/>
                <w:sz w:val="20"/>
                <w:szCs w:val="20"/>
              </w:rPr>
            </w:pPr>
            <w:r>
              <w:rPr>
                <w:color w:val="000000"/>
                <w:sz w:val="20"/>
                <w:szCs w:val="20"/>
              </w:rPr>
              <w:t> </w:t>
            </w:r>
          </w:p>
        </w:tc>
      </w:tr>
      <w:tr w:rsidR="00FA2CB4" w14:paraId="427BD5EB"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348EAF"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val="restart"/>
            <w:tcBorders>
              <w:top w:val="nil"/>
              <w:left w:val="single" w:sz="4" w:space="0" w:color="000000"/>
              <w:bottom w:val="single" w:sz="4" w:space="0" w:color="000000"/>
              <w:right w:val="single" w:sz="4" w:space="0" w:color="000000"/>
            </w:tcBorders>
            <w:shd w:val="clear" w:color="auto" w:fill="auto"/>
          </w:tcPr>
          <w:p w14:paraId="6452C6B5" w14:textId="77777777" w:rsidR="00FA2CB4" w:rsidRDefault="00FA2CB4">
            <w:pPr>
              <w:spacing w:after="0" w:line="240" w:lineRule="auto"/>
              <w:rPr>
                <w:color w:val="000000"/>
                <w:sz w:val="16"/>
                <w:szCs w:val="16"/>
              </w:rPr>
            </w:pPr>
            <w:r>
              <w:rPr>
                <w:color w:val="000000"/>
                <w:sz w:val="16"/>
                <w:szCs w:val="16"/>
              </w:rPr>
              <w:t>Ověřování uživatelů</w:t>
            </w:r>
          </w:p>
        </w:tc>
        <w:tc>
          <w:tcPr>
            <w:tcW w:w="6520" w:type="dxa"/>
            <w:tcBorders>
              <w:top w:val="nil"/>
              <w:left w:val="nil"/>
              <w:bottom w:val="single" w:sz="4" w:space="0" w:color="000000"/>
              <w:right w:val="single" w:sz="4" w:space="0" w:color="000000"/>
            </w:tcBorders>
            <w:shd w:val="clear" w:color="auto" w:fill="auto"/>
          </w:tcPr>
          <w:p w14:paraId="569E06C3" w14:textId="77777777" w:rsidR="00FA2CB4" w:rsidRDefault="00FA2CB4">
            <w:pPr>
              <w:spacing w:after="0" w:line="240" w:lineRule="auto"/>
              <w:rPr>
                <w:color w:val="000000"/>
                <w:sz w:val="16"/>
                <w:szCs w:val="16"/>
              </w:rPr>
            </w:pPr>
            <w:r>
              <w:rPr>
                <w:color w:val="000000"/>
                <w:sz w:val="16"/>
                <w:szCs w:val="16"/>
              </w:rPr>
              <w:t>LDAP, Active Directory, Radius, TACACS+, Ověřování na základě certifikátu</w:t>
            </w:r>
          </w:p>
        </w:tc>
        <w:tc>
          <w:tcPr>
            <w:tcW w:w="3402" w:type="dxa"/>
            <w:tcBorders>
              <w:top w:val="nil"/>
              <w:left w:val="nil"/>
              <w:bottom w:val="single" w:sz="4" w:space="0" w:color="000000"/>
              <w:right w:val="single" w:sz="4" w:space="0" w:color="000000"/>
            </w:tcBorders>
            <w:shd w:val="clear" w:color="auto" w:fill="auto"/>
            <w:vAlign w:val="center"/>
          </w:tcPr>
          <w:p w14:paraId="07764E18" w14:textId="77777777" w:rsidR="00FA2CB4" w:rsidRDefault="00FA2CB4">
            <w:pPr>
              <w:spacing w:after="0" w:line="240" w:lineRule="auto"/>
              <w:jc w:val="center"/>
              <w:rPr>
                <w:color w:val="000000"/>
                <w:sz w:val="20"/>
                <w:szCs w:val="20"/>
              </w:rPr>
            </w:pPr>
            <w:r>
              <w:rPr>
                <w:color w:val="000000"/>
                <w:sz w:val="20"/>
                <w:szCs w:val="20"/>
              </w:rPr>
              <w:t> </w:t>
            </w:r>
          </w:p>
        </w:tc>
      </w:tr>
      <w:tr w:rsidR="00FA2CB4" w14:paraId="7D6EEFA9"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CA834C"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2B1BB5CE"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611A6657" w14:textId="77777777" w:rsidR="00FA2CB4" w:rsidRDefault="00FA2CB4">
            <w:pPr>
              <w:spacing w:after="0" w:line="240" w:lineRule="auto"/>
              <w:rPr>
                <w:color w:val="000000"/>
                <w:sz w:val="16"/>
                <w:szCs w:val="16"/>
              </w:rPr>
            </w:pPr>
            <w:r>
              <w:rPr>
                <w:color w:val="000000"/>
                <w:sz w:val="16"/>
                <w:szCs w:val="16"/>
              </w:rPr>
              <w:t>Podpora silné autentizace uživatelů – integrovaná podpora generátoru jednorázových hesel (OTP) – Token pro dvoufaktorovou autentizaci, podpora certifikátů pro ověření uživatelů</w:t>
            </w:r>
          </w:p>
        </w:tc>
        <w:tc>
          <w:tcPr>
            <w:tcW w:w="3402" w:type="dxa"/>
            <w:tcBorders>
              <w:top w:val="nil"/>
              <w:left w:val="nil"/>
              <w:bottom w:val="single" w:sz="4" w:space="0" w:color="000000"/>
              <w:right w:val="single" w:sz="4" w:space="0" w:color="000000"/>
            </w:tcBorders>
            <w:shd w:val="clear" w:color="auto" w:fill="auto"/>
            <w:vAlign w:val="center"/>
          </w:tcPr>
          <w:p w14:paraId="4CD514E3" w14:textId="77777777" w:rsidR="00FA2CB4" w:rsidRDefault="00FA2CB4">
            <w:pPr>
              <w:spacing w:after="0" w:line="240" w:lineRule="auto"/>
              <w:jc w:val="center"/>
              <w:rPr>
                <w:color w:val="000000"/>
                <w:sz w:val="20"/>
                <w:szCs w:val="20"/>
              </w:rPr>
            </w:pPr>
            <w:r>
              <w:rPr>
                <w:color w:val="000000"/>
                <w:sz w:val="20"/>
                <w:szCs w:val="20"/>
              </w:rPr>
              <w:t> </w:t>
            </w:r>
          </w:p>
        </w:tc>
      </w:tr>
      <w:tr w:rsidR="00FA2CB4" w14:paraId="34963ADD"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ED32BD"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5DC03860"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323FB229" w14:textId="77777777" w:rsidR="00FA2CB4" w:rsidRDefault="00FA2CB4">
            <w:pPr>
              <w:spacing w:after="0" w:line="240" w:lineRule="auto"/>
              <w:rPr>
                <w:color w:val="000000"/>
                <w:sz w:val="16"/>
                <w:szCs w:val="16"/>
              </w:rPr>
            </w:pPr>
            <w:r>
              <w:rPr>
                <w:color w:val="000000"/>
                <w:sz w:val="16"/>
                <w:szCs w:val="16"/>
              </w:rPr>
              <w:t>Dynamické profily – možnost přiřadit konkrétní profil uživateli na základě jeho ověření.</w:t>
            </w:r>
          </w:p>
        </w:tc>
        <w:tc>
          <w:tcPr>
            <w:tcW w:w="3402" w:type="dxa"/>
            <w:tcBorders>
              <w:top w:val="nil"/>
              <w:left w:val="nil"/>
              <w:bottom w:val="single" w:sz="4" w:space="0" w:color="000000"/>
              <w:right w:val="single" w:sz="4" w:space="0" w:color="000000"/>
            </w:tcBorders>
            <w:shd w:val="clear" w:color="auto" w:fill="auto"/>
            <w:vAlign w:val="center"/>
          </w:tcPr>
          <w:p w14:paraId="50A2AF54" w14:textId="77777777" w:rsidR="00FA2CB4" w:rsidRDefault="00FA2CB4">
            <w:pPr>
              <w:spacing w:after="0" w:line="240" w:lineRule="auto"/>
              <w:jc w:val="center"/>
              <w:rPr>
                <w:color w:val="000000"/>
                <w:sz w:val="20"/>
                <w:szCs w:val="20"/>
              </w:rPr>
            </w:pPr>
            <w:r>
              <w:rPr>
                <w:color w:val="000000"/>
                <w:sz w:val="20"/>
                <w:szCs w:val="20"/>
              </w:rPr>
              <w:t> </w:t>
            </w:r>
          </w:p>
        </w:tc>
      </w:tr>
      <w:tr w:rsidR="00FA2CB4" w14:paraId="6E717D60"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5CF91F"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val="restart"/>
            <w:tcBorders>
              <w:top w:val="nil"/>
              <w:left w:val="single" w:sz="4" w:space="0" w:color="000000"/>
              <w:bottom w:val="single" w:sz="4" w:space="0" w:color="000000"/>
              <w:right w:val="single" w:sz="4" w:space="0" w:color="000000"/>
            </w:tcBorders>
            <w:shd w:val="clear" w:color="auto" w:fill="auto"/>
          </w:tcPr>
          <w:p w14:paraId="43CDBCA7" w14:textId="77777777" w:rsidR="00FA2CB4" w:rsidRDefault="00FA2CB4">
            <w:pPr>
              <w:spacing w:after="0" w:line="240" w:lineRule="auto"/>
              <w:rPr>
                <w:color w:val="000000"/>
                <w:sz w:val="16"/>
                <w:szCs w:val="16"/>
              </w:rPr>
            </w:pPr>
            <w:r>
              <w:rPr>
                <w:color w:val="000000"/>
                <w:sz w:val="16"/>
                <w:szCs w:val="16"/>
              </w:rPr>
              <w:t>Dynamické routování</w:t>
            </w:r>
          </w:p>
        </w:tc>
        <w:tc>
          <w:tcPr>
            <w:tcW w:w="6520" w:type="dxa"/>
            <w:tcBorders>
              <w:top w:val="nil"/>
              <w:left w:val="nil"/>
              <w:bottom w:val="single" w:sz="4" w:space="0" w:color="000000"/>
              <w:right w:val="single" w:sz="4" w:space="0" w:color="000000"/>
            </w:tcBorders>
            <w:shd w:val="clear" w:color="auto" w:fill="auto"/>
          </w:tcPr>
          <w:p w14:paraId="46CB3AD2" w14:textId="77777777" w:rsidR="00FA2CB4" w:rsidRDefault="00FA2CB4">
            <w:pPr>
              <w:spacing w:after="0" w:line="240" w:lineRule="auto"/>
              <w:rPr>
                <w:color w:val="000000"/>
                <w:sz w:val="16"/>
                <w:szCs w:val="16"/>
              </w:rPr>
            </w:pPr>
            <w:r>
              <w:rPr>
                <w:color w:val="000000"/>
                <w:sz w:val="16"/>
                <w:szCs w:val="16"/>
              </w:rPr>
              <w:t>RIP, BGP, OSPF, IS-IS</w:t>
            </w:r>
          </w:p>
        </w:tc>
        <w:tc>
          <w:tcPr>
            <w:tcW w:w="3402" w:type="dxa"/>
            <w:tcBorders>
              <w:top w:val="nil"/>
              <w:left w:val="nil"/>
              <w:bottom w:val="single" w:sz="4" w:space="0" w:color="000000"/>
              <w:right w:val="single" w:sz="4" w:space="0" w:color="000000"/>
            </w:tcBorders>
            <w:shd w:val="clear" w:color="auto" w:fill="auto"/>
            <w:vAlign w:val="center"/>
          </w:tcPr>
          <w:p w14:paraId="7D9C6732" w14:textId="77777777" w:rsidR="00FA2CB4" w:rsidRDefault="00FA2CB4">
            <w:pPr>
              <w:spacing w:after="0" w:line="240" w:lineRule="auto"/>
              <w:jc w:val="center"/>
              <w:rPr>
                <w:color w:val="000000"/>
                <w:sz w:val="20"/>
                <w:szCs w:val="20"/>
              </w:rPr>
            </w:pPr>
            <w:r>
              <w:rPr>
                <w:color w:val="000000"/>
                <w:sz w:val="20"/>
                <w:szCs w:val="20"/>
              </w:rPr>
              <w:t> </w:t>
            </w:r>
          </w:p>
        </w:tc>
      </w:tr>
      <w:tr w:rsidR="00FA2CB4" w14:paraId="615A1D30"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E3B082"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43F71C9B"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7A1134AE" w14:textId="77777777" w:rsidR="00FA2CB4" w:rsidRDefault="00FA2CB4">
            <w:pPr>
              <w:spacing w:after="0" w:line="240" w:lineRule="auto"/>
              <w:rPr>
                <w:color w:val="000000"/>
                <w:sz w:val="16"/>
                <w:szCs w:val="16"/>
              </w:rPr>
            </w:pPr>
            <w:r>
              <w:rPr>
                <w:color w:val="000000"/>
                <w:sz w:val="16"/>
                <w:szCs w:val="16"/>
              </w:rPr>
              <w:t>Policy routing</w:t>
            </w:r>
          </w:p>
        </w:tc>
        <w:tc>
          <w:tcPr>
            <w:tcW w:w="3402" w:type="dxa"/>
            <w:tcBorders>
              <w:top w:val="nil"/>
              <w:left w:val="nil"/>
              <w:bottom w:val="single" w:sz="4" w:space="0" w:color="000000"/>
              <w:right w:val="single" w:sz="4" w:space="0" w:color="000000"/>
            </w:tcBorders>
            <w:shd w:val="clear" w:color="auto" w:fill="auto"/>
            <w:vAlign w:val="center"/>
          </w:tcPr>
          <w:p w14:paraId="011EF744" w14:textId="77777777" w:rsidR="00FA2CB4" w:rsidRDefault="00FA2CB4">
            <w:pPr>
              <w:spacing w:after="0" w:line="240" w:lineRule="auto"/>
              <w:jc w:val="center"/>
              <w:rPr>
                <w:color w:val="000000"/>
                <w:sz w:val="20"/>
                <w:szCs w:val="20"/>
              </w:rPr>
            </w:pPr>
            <w:r>
              <w:rPr>
                <w:color w:val="000000"/>
                <w:sz w:val="20"/>
                <w:szCs w:val="20"/>
              </w:rPr>
              <w:t> </w:t>
            </w:r>
          </w:p>
        </w:tc>
      </w:tr>
      <w:tr w:rsidR="00FA2CB4" w14:paraId="2417393E"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1EB5A8"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0A2BCFE4"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4DD319D8" w14:textId="77777777" w:rsidR="00FA2CB4" w:rsidRDefault="00FA2CB4">
            <w:pPr>
              <w:spacing w:after="0" w:line="240" w:lineRule="auto"/>
              <w:rPr>
                <w:color w:val="000000"/>
                <w:sz w:val="16"/>
                <w:szCs w:val="16"/>
              </w:rPr>
            </w:pPr>
            <w:r>
              <w:rPr>
                <w:color w:val="000000"/>
                <w:sz w:val="16"/>
                <w:szCs w:val="16"/>
              </w:rPr>
              <w:t>Traffic Shaping, QoS s podporou DSCP markování a ToS</w:t>
            </w:r>
          </w:p>
        </w:tc>
        <w:tc>
          <w:tcPr>
            <w:tcW w:w="3402" w:type="dxa"/>
            <w:tcBorders>
              <w:top w:val="nil"/>
              <w:left w:val="nil"/>
              <w:bottom w:val="single" w:sz="4" w:space="0" w:color="000000"/>
              <w:right w:val="single" w:sz="4" w:space="0" w:color="000000"/>
            </w:tcBorders>
            <w:shd w:val="clear" w:color="auto" w:fill="auto"/>
            <w:vAlign w:val="center"/>
          </w:tcPr>
          <w:p w14:paraId="36936044" w14:textId="77777777" w:rsidR="00FA2CB4" w:rsidRDefault="00FA2CB4">
            <w:pPr>
              <w:spacing w:after="0" w:line="240" w:lineRule="auto"/>
              <w:jc w:val="center"/>
              <w:rPr>
                <w:color w:val="000000"/>
                <w:sz w:val="20"/>
                <w:szCs w:val="20"/>
              </w:rPr>
            </w:pPr>
            <w:r>
              <w:rPr>
                <w:color w:val="000000"/>
                <w:sz w:val="20"/>
                <w:szCs w:val="20"/>
              </w:rPr>
              <w:t> </w:t>
            </w:r>
          </w:p>
        </w:tc>
      </w:tr>
      <w:tr w:rsidR="00FA2CB4" w14:paraId="0F2F2609"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FBB972"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39060D8D"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3842AA79" w14:textId="77777777" w:rsidR="00FA2CB4" w:rsidRDefault="00FA2CB4">
            <w:pPr>
              <w:spacing w:after="0" w:line="240" w:lineRule="auto"/>
              <w:rPr>
                <w:color w:val="000000"/>
                <w:sz w:val="16"/>
                <w:szCs w:val="16"/>
              </w:rPr>
            </w:pPr>
            <w:r>
              <w:rPr>
                <w:color w:val="000000"/>
                <w:sz w:val="16"/>
                <w:szCs w:val="16"/>
              </w:rPr>
              <w:t>Podpora VoIP, SIP včetně zabezpečení, rate limitingu, analýzy protokolu</w:t>
            </w:r>
          </w:p>
        </w:tc>
        <w:tc>
          <w:tcPr>
            <w:tcW w:w="3402" w:type="dxa"/>
            <w:tcBorders>
              <w:top w:val="nil"/>
              <w:left w:val="nil"/>
              <w:bottom w:val="single" w:sz="4" w:space="0" w:color="000000"/>
              <w:right w:val="single" w:sz="4" w:space="0" w:color="000000"/>
            </w:tcBorders>
            <w:shd w:val="clear" w:color="auto" w:fill="auto"/>
            <w:vAlign w:val="center"/>
          </w:tcPr>
          <w:p w14:paraId="7092AC09" w14:textId="77777777" w:rsidR="00FA2CB4" w:rsidRDefault="00FA2CB4">
            <w:pPr>
              <w:spacing w:after="0" w:line="240" w:lineRule="auto"/>
              <w:jc w:val="center"/>
              <w:rPr>
                <w:color w:val="000000"/>
                <w:sz w:val="20"/>
                <w:szCs w:val="20"/>
              </w:rPr>
            </w:pPr>
            <w:r>
              <w:rPr>
                <w:color w:val="000000"/>
                <w:sz w:val="20"/>
                <w:szCs w:val="20"/>
              </w:rPr>
              <w:t> </w:t>
            </w:r>
          </w:p>
        </w:tc>
      </w:tr>
      <w:tr w:rsidR="00FA2CB4" w14:paraId="277843CB"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D2F067"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vMerge/>
            <w:tcBorders>
              <w:top w:val="nil"/>
              <w:left w:val="single" w:sz="4" w:space="0" w:color="000000"/>
              <w:bottom w:val="single" w:sz="4" w:space="0" w:color="000000"/>
              <w:right w:val="single" w:sz="4" w:space="0" w:color="000000"/>
            </w:tcBorders>
            <w:shd w:val="clear" w:color="auto" w:fill="auto"/>
          </w:tcPr>
          <w:p w14:paraId="1D5D5DB0"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6520" w:type="dxa"/>
            <w:tcBorders>
              <w:top w:val="nil"/>
              <w:left w:val="nil"/>
              <w:bottom w:val="single" w:sz="4" w:space="0" w:color="000000"/>
              <w:right w:val="single" w:sz="4" w:space="0" w:color="000000"/>
            </w:tcBorders>
            <w:shd w:val="clear" w:color="auto" w:fill="auto"/>
          </w:tcPr>
          <w:p w14:paraId="21DFDA3E" w14:textId="77777777" w:rsidR="00FA2CB4" w:rsidRDefault="00FA2CB4">
            <w:pPr>
              <w:spacing w:after="0" w:line="240" w:lineRule="auto"/>
              <w:rPr>
                <w:color w:val="000000"/>
                <w:sz w:val="16"/>
                <w:szCs w:val="16"/>
              </w:rPr>
            </w:pPr>
            <w:r>
              <w:rPr>
                <w:color w:val="000000"/>
                <w:sz w:val="16"/>
                <w:szCs w:val="16"/>
              </w:rPr>
              <w:t>WAN optimalizace (optimalizace vybraných protokolů, byte chaching), Web Cache, Explicitní Proxy, Reverzní prózy, WCCP</w:t>
            </w:r>
          </w:p>
        </w:tc>
        <w:tc>
          <w:tcPr>
            <w:tcW w:w="3402" w:type="dxa"/>
            <w:tcBorders>
              <w:top w:val="nil"/>
              <w:left w:val="nil"/>
              <w:bottom w:val="single" w:sz="4" w:space="0" w:color="000000"/>
              <w:right w:val="single" w:sz="4" w:space="0" w:color="000000"/>
            </w:tcBorders>
            <w:shd w:val="clear" w:color="auto" w:fill="auto"/>
            <w:vAlign w:val="center"/>
          </w:tcPr>
          <w:p w14:paraId="23C443EF" w14:textId="77777777" w:rsidR="00FA2CB4" w:rsidRDefault="00FA2CB4">
            <w:pPr>
              <w:spacing w:after="0" w:line="240" w:lineRule="auto"/>
              <w:jc w:val="center"/>
              <w:rPr>
                <w:color w:val="000000"/>
                <w:sz w:val="20"/>
                <w:szCs w:val="20"/>
              </w:rPr>
            </w:pPr>
            <w:r>
              <w:rPr>
                <w:color w:val="000000"/>
                <w:sz w:val="20"/>
                <w:szCs w:val="20"/>
              </w:rPr>
              <w:t> </w:t>
            </w:r>
          </w:p>
        </w:tc>
      </w:tr>
      <w:tr w:rsidR="00FA2CB4" w14:paraId="7573BAA5"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CD8189"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tcBorders>
              <w:top w:val="nil"/>
              <w:left w:val="nil"/>
              <w:bottom w:val="single" w:sz="4" w:space="0" w:color="000000"/>
              <w:right w:val="single" w:sz="4" w:space="0" w:color="000000"/>
            </w:tcBorders>
            <w:shd w:val="clear" w:color="auto" w:fill="auto"/>
          </w:tcPr>
          <w:p w14:paraId="25EF46DA" w14:textId="77777777" w:rsidR="00FA2CB4" w:rsidRDefault="00FA2CB4">
            <w:pPr>
              <w:spacing w:after="0" w:line="240" w:lineRule="auto"/>
              <w:rPr>
                <w:color w:val="000000"/>
                <w:sz w:val="16"/>
                <w:szCs w:val="16"/>
              </w:rPr>
            </w:pPr>
            <w:r>
              <w:rPr>
                <w:color w:val="000000"/>
                <w:sz w:val="16"/>
                <w:szCs w:val="16"/>
              </w:rPr>
              <w:t>Reporty</w:t>
            </w:r>
          </w:p>
        </w:tc>
        <w:tc>
          <w:tcPr>
            <w:tcW w:w="6520" w:type="dxa"/>
            <w:tcBorders>
              <w:top w:val="nil"/>
              <w:left w:val="nil"/>
              <w:bottom w:val="single" w:sz="4" w:space="0" w:color="000000"/>
              <w:right w:val="single" w:sz="4" w:space="0" w:color="000000"/>
            </w:tcBorders>
            <w:shd w:val="clear" w:color="auto" w:fill="auto"/>
          </w:tcPr>
          <w:p w14:paraId="677DEA1E" w14:textId="77777777" w:rsidR="00FA2CB4" w:rsidRDefault="00FA2CB4">
            <w:pPr>
              <w:spacing w:after="0" w:line="240" w:lineRule="auto"/>
              <w:rPr>
                <w:color w:val="000000"/>
                <w:sz w:val="16"/>
                <w:szCs w:val="16"/>
              </w:rPr>
            </w:pPr>
            <w:r>
              <w:rPr>
                <w:color w:val="000000"/>
                <w:sz w:val="16"/>
                <w:szCs w:val="16"/>
              </w:rPr>
              <w:t>Integrované logování a reporting, možnost vytváření vlastních reportů</w:t>
            </w:r>
          </w:p>
        </w:tc>
        <w:tc>
          <w:tcPr>
            <w:tcW w:w="3402" w:type="dxa"/>
            <w:tcBorders>
              <w:top w:val="nil"/>
              <w:left w:val="nil"/>
              <w:bottom w:val="single" w:sz="4" w:space="0" w:color="000000"/>
              <w:right w:val="single" w:sz="4" w:space="0" w:color="000000"/>
            </w:tcBorders>
            <w:shd w:val="clear" w:color="auto" w:fill="auto"/>
            <w:vAlign w:val="center"/>
          </w:tcPr>
          <w:p w14:paraId="648B6154" w14:textId="77777777" w:rsidR="00FA2CB4" w:rsidRDefault="00FA2CB4">
            <w:pPr>
              <w:spacing w:after="0" w:line="240" w:lineRule="auto"/>
              <w:jc w:val="center"/>
              <w:rPr>
                <w:color w:val="000000"/>
                <w:sz w:val="20"/>
                <w:szCs w:val="20"/>
              </w:rPr>
            </w:pPr>
            <w:r>
              <w:rPr>
                <w:color w:val="000000"/>
                <w:sz w:val="20"/>
                <w:szCs w:val="20"/>
              </w:rPr>
              <w:t> </w:t>
            </w:r>
          </w:p>
        </w:tc>
      </w:tr>
      <w:tr w:rsidR="00FA2CB4" w14:paraId="7E750596"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CC3B22"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tcBorders>
              <w:top w:val="nil"/>
              <w:left w:val="nil"/>
              <w:bottom w:val="single" w:sz="4" w:space="0" w:color="000000"/>
              <w:right w:val="single" w:sz="4" w:space="0" w:color="000000"/>
            </w:tcBorders>
            <w:shd w:val="clear" w:color="auto" w:fill="auto"/>
          </w:tcPr>
          <w:p w14:paraId="7D057678" w14:textId="77777777" w:rsidR="00FA2CB4" w:rsidRDefault="00FA2CB4">
            <w:pPr>
              <w:spacing w:after="0" w:line="240" w:lineRule="auto"/>
              <w:rPr>
                <w:color w:val="000000"/>
                <w:sz w:val="16"/>
                <w:szCs w:val="16"/>
              </w:rPr>
            </w:pPr>
            <w:r>
              <w:rPr>
                <w:color w:val="000000"/>
                <w:sz w:val="16"/>
                <w:szCs w:val="16"/>
              </w:rPr>
              <w:t>SFP+ moduly a patch cordy</w:t>
            </w:r>
          </w:p>
        </w:tc>
        <w:tc>
          <w:tcPr>
            <w:tcW w:w="6520" w:type="dxa"/>
            <w:tcBorders>
              <w:top w:val="nil"/>
              <w:left w:val="nil"/>
              <w:bottom w:val="single" w:sz="4" w:space="0" w:color="000000"/>
              <w:right w:val="single" w:sz="4" w:space="0" w:color="000000"/>
            </w:tcBorders>
            <w:shd w:val="clear" w:color="auto" w:fill="auto"/>
          </w:tcPr>
          <w:p w14:paraId="559EC1D1" w14:textId="77777777" w:rsidR="00FA2CB4" w:rsidRDefault="00FA2CB4">
            <w:pPr>
              <w:spacing w:after="0" w:line="240" w:lineRule="auto"/>
              <w:rPr>
                <w:color w:val="000000"/>
                <w:sz w:val="16"/>
                <w:szCs w:val="16"/>
              </w:rPr>
            </w:pPr>
            <w:r>
              <w:rPr>
                <w:color w:val="000000"/>
                <w:sz w:val="16"/>
                <w:szCs w:val="16"/>
              </w:rPr>
              <w:t xml:space="preserve">Součástí dodávky jsou potřebné originální SFP+ moduly a optické/metalické propojovací kabely pro realizace díla. </w:t>
            </w:r>
          </w:p>
        </w:tc>
        <w:tc>
          <w:tcPr>
            <w:tcW w:w="3402" w:type="dxa"/>
            <w:tcBorders>
              <w:top w:val="nil"/>
              <w:left w:val="nil"/>
              <w:bottom w:val="single" w:sz="4" w:space="0" w:color="000000"/>
              <w:right w:val="single" w:sz="4" w:space="0" w:color="000000"/>
            </w:tcBorders>
            <w:shd w:val="clear" w:color="auto" w:fill="auto"/>
            <w:vAlign w:val="center"/>
          </w:tcPr>
          <w:p w14:paraId="467E623E" w14:textId="77777777" w:rsidR="00FA2CB4" w:rsidRDefault="00FA2CB4">
            <w:pPr>
              <w:spacing w:after="0" w:line="240" w:lineRule="auto"/>
              <w:jc w:val="center"/>
              <w:rPr>
                <w:color w:val="000000"/>
                <w:sz w:val="20"/>
                <w:szCs w:val="20"/>
              </w:rPr>
            </w:pPr>
            <w:r>
              <w:rPr>
                <w:color w:val="000000"/>
                <w:sz w:val="20"/>
                <w:szCs w:val="20"/>
              </w:rPr>
              <w:t> </w:t>
            </w:r>
          </w:p>
        </w:tc>
      </w:tr>
      <w:tr w:rsidR="00FA2CB4" w14:paraId="0368353B"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644C71" w14:textId="77777777" w:rsidR="00FA2CB4" w:rsidRDefault="00FA2CB4">
            <w:pPr>
              <w:widowControl w:val="0"/>
              <w:pBdr>
                <w:top w:val="nil"/>
                <w:left w:val="nil"/>
                <w:bottom w:val="nil"/>
                <w:right w:val="nil"/>
                <w:between w:val="nil"/>
              </w:pBdr>
              <w:spacing w:after="0" w:line="276" w:lineRule="auto"/>
              <w:rPr>
                <w:color w:val="000000"/>
                <w:sz w:val="20"/>
                <w:szCs w:val="20"/>
              </w:rPr>
            </w:pPr>
          </w:p>
        </w:tc>
        <w:tc>
          <w:tcPr>
            <w:tcW w:w="2126" w:type="dxa"/>
            <w:tcBorders>
              <w:top w:val="nil"/>
              <w:left w:val="nil"/>
              <w:bottom w:val="single" w:sz="4" w:space="0" w:color="000000"/>
              <w:right w:val="single" w:sz="4" w:space="0" w:color="000000"/>
            </w:tcBorders>
            <w:shd w:val="clear" w:color="auto" w:fill="auto"/>
          </w:tcPr>
          <w:p w14:paraId="24D57C1F" w14:textId="77777777" w:rsidR="00FA2CB4" w:rsidRDefault="00FA2CB4">
            <w:pPr>
              <w:spacing w:after="0" w:line="240" w:lineRule="auto"/>
              <w:rPr>
                <w:color w:val="000000"/>
                <w:sz w:val="16"/>
                <w:szCs w:val="16"/>
              </w:rPr>
            </w:pPr>
            <w:r>
              <w:rPr>
                <w:color w:val="000000"/>
                <w:sz w:val="16"/>
                <w:szCs w:val="16"/>
              </w:rPr>
              <w:t>Záruka</w:t>
            </w:r>
          </w:p>
        </w:tc>
        <w:tc>
          <w:tcPr>
            <w:tcW w:w="6520" w:type="dxa"/>
            <w:tcBorders>
              <w:top w:val="nil"/>
              <w:left w:val="nil"/>
              <w:bottom w:val="single" w:sz="4" w:space="0" w:color="000000"/>
              <w:right w:val="single" w:sz="4" w:space="0" w:color="000000"/>
            </w:tcBorders>
            <w:shd w:val="clear" w:color="auto" w:fill="auto"/>
          </w:tcPr>
          <w:p w14:paraId="2D076869" w14:textId="77777777" w:rsidR="00FA2CB4" w:rsidRDefault="00FA2CB4">
            <w:pPr>
              <w:spacing w:after="0" w:line="240" w:lineRule="auto"/>
              <w:rPr>
                <w:color w:val="000000"/>
                <w:sz w:val="16"/>
                <w:szCs w:val="16"/>
              </w:rPr>
            </w:pPr>
            <w:r>
              <w:rPr>
                <w:color w:val="000000"/>
                <w:sz w:val="16"/>
                <w:szCs w:val="16"/>
              </w:rPr>
              <w:t xml:space="preserve">Záruka výrobce min. 60 měsíců v režimu 24x7 na HW, OS, firmware a kompletní bezpečnostní SW. SW musí obsahovat IPS, AV, Web Filtering a Antispam aktualizace. </w:t>
            </w:r>
          </w:p>
        </w:tc>
        <w:tc>
          <w:tcPr>
            <w:tcW w:w="3402" w:type="dxa"/>
            <w:tcBorders>
              <w:top w:val="nil"/>
              <w:left w:val="nil"/>
              <w:bottom w:val="single" w:sz="4" w:space="0" w:color="000000"/>
              <w:right w:val="single" w:sz="4" w:space="0" w:color="000000"/>
            </w:tcBorders>
            <w:shd w:val="clear" w:color="auto" w:fill="auto"/>
            <w:vAlign w:val="center"/>
          </w:tcPr>
          <w:p w14:paraId="103D5200" w14:textId="77777777" w:rsidR="00FA2CB4" w:rsidRDefault="00FA2CB4">
            <w:pPr>
              <w:spacing w:after="0" w:line="240" w:lineRule="auto"/>
              <w:jc w:val="center"/>
              <w:rPr>
                <w:color w:val="000000"/>
                <w:sz w:val="20"/>
                <w:szCs w:val="20"/>
              </w:rPr>
            </w:pPr>
            <w:r>
              <w:rPr>
                <w:color w:val="000000"/>
                <w:sz w:val="20"/>
                <w:szCs w:val="20"/>
              </w:rPr>
              <w:t> </w:t>
            </w:r>
          </w:p>
        </w:tc>
      </w:tr>
      <w:tr w:rsidR="00FA2CB4" w14:paraId="6055E5DF" w14:textId="77777777" w:rsidTr="00FA2CB4">
        <w:trPr>
          <w:trHeight w:val="251"/>
        </w:trPr>
        <w:tc>
          <w:tcPr>
            <w:tcW w:w="2122"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14:paraId="406E2E8A" w14:textId="4E14DAE1" w:rsidR="00FA2CB4" w:rsidRDefault="00FA2CB4">
            <w:pPr>
              <w:spacing w:after="0"/>
              <w:jc w:val="center"/>
              <w:rPr>
                <w:b/>
                <w:color w:val="000000"/>
                <w:sz w:val="16"/>
                <w:szCs w:val="16"/>
              </w:rPr>
            </w:pPr>
            <w:r>
              <w:rPr>
                <w:b/>
                <w:color w:val="000000"/>
                <w:sz w:val="16"/>
                <w:szCs w:val="16"/>
              </w:rPr>
              <w:t>B002</w:t>
            </w:r>
          </w:p>
          <w:p w14:paraId="5DFC3E1F" w14:textId="77777777" w:rsidR="00FA2CB4" w:rsidRDefault="00FA2CB4">
            <w:pPr>
              <w:spacing w:after="0"/>
              <w:jc w:val="center"/>
              <w:rPr>
                <w:b/>
                <w:color w:val="000000"/>
                <w:sz w:val="16"/>
                <w:szCs w:val="16"/>
              </w:rPr>
            </w:pPr>
          </w:p>
          <w:p w14:paraId="30E80ADF" w14:textId="330FF7B4" w:rsidR="00FA2CB4" w:rsidRDefault="00FA2CB4">
            <w:pPr>
              <w:spacing w:after="0"/>
              <w:jc w:val="center"/>
              <w:rPr>
                <w:b/>
                <w:color w:val="000000"/>
                <w:sz w:val="16"/>
                <w:szCs w:val="16"/>
              </w:rPr>
            </w:pPr>
            <w:r>
              <w:rPr>
                <w:b/>
                <w:color w:val="000000"/>
                <w:sz w:val="16"/>
                <w:szCs w:val="16"/>
              </w:rPr>
              <w:t>Přístupové přepínače</w:t>
            </w:r>
            <w:r>
              <w:rPr>
                <w:b/>
                <w:color w:val="000000"/>
                <w:sz w:val="16"/>
                <w:szCs w:val="16"/>
              </w:rPr>
              <w:br/>
              <w:t>5 ks</w:t>
            </w: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50F5DE29" w14:textId="77777777" w:rsidR="00FA2CB4" w:rsidRDefault="00FA2CB4">
            <w:pPr>
              <w:spacing w:after="0"/>
              <w:rPr>
                <w:b/>
                <w:color w:val="000000"/>
                <w:sz w:val="16"/>
                <w:szCs w:val="16"/>
              </w:rPr>
            </w:pPr>
            <w:r>
              <w:rPr>
                <w:color w:val="000000"/>
                <w:sz w:val="16"/>
                <w:szCs w:val="16"/>
              </w:rPr>
              <w:t>Základní parametry</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035899DF" w14:textId="77777777" w:rsidR="00FA2CB4" w:rsidRDefault="00FA2CB4">
            <w:pPr>
              <w:spacing w:after="0"/>
              <w:ind w:left="708" w:hanging="708"/>
              <w:rPr>
                <w:color w:val="000000"/>
                <w:sz w:val="16"/>
                <w:szCs w:val="16"/>
              </w:rPr>
            </w:pPr>
            <w:r>
              <w:rPr>
                <w:color w:val="000000"/>
                <w:sz w:val="16"/>
                <w:szCs w:val="16"/>
              </w:rPr>
              <w:t>L2+ přepínač v rackovém provedení max. 1U</w:t>
            </w:r>
          </w:p>
        </w:tc>
        <w:tc>
          <w:tcPr>
            <w:tcW w:w="3402" w:type="dxa"/>
            <w:tcBorders>
              <w:top w:val="nil"/>
              <w:left w:val="nil"/>
              <w:bottom w:val="single" w:sz="4" w:space="0" w:color="000000"/>
              <w:right w:val="single" w:sz="4" w:space="0" w:color="000000"/>
            </w:tcBorders>
            <w:shd w:val="clear" w:color="auto" w:fill="auto"/>
            <w:vAlign w:val="center"/>
          </w:tcPr>
          <w:p w14:paraId="7913C4B8" w14:textId="77777777" w:rsidR="00FA2CB4" w:rsidRDefault="00FA2CB4">
            <w:pPr>
              <w:spacing w:after="0"/>
              <w:rPr>
                <w:color w:val="000000"/>
                <w:sz w:val="16"/>
                <w:szCs w:val="16"/>
              </w:rPr>
            </w:pPr>
            <w:r>
              <w:rPr>
                <w:color w:val="000000"/>
                <w:sz w:val="16"/>
                <w:szCs w:val="16"/>
              </w:rPr>
              <w:t> </w:t>
            </w:r>
          </w:p>
        </w:tc>
      </w:tr>
      <w:tr w:rsidR="00FA2CB4" w14:paraId="1FCB93B1" w14:textId="77777777" w:rsidTr="00FA2CB4">
        <w:trPr>
          <w:trHeight w:val="20"/>
        </w:trPr>
        <w:tc>
          <w:tcPr>
            <w:tcW w:w="212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5A6073AD" w14:textId="77777777" w:rsidR="00FA2CB4" w:rsidRDefault="00FA2CB4">
            <w:pPr>
              <w:widowControl w:val="0"/>
              <w:pBdr>
                <w:top w:val="nil"/>
                <w:left w:val="nil"/>
                <w:bottom w:val="nil"/>
                <w:right w:val="nil"/>
                <w:between w:val="nil"/>
              </w:pBdr>
              <w:spacing w:after="0" w:line="276" w:lineRule="auto"/>
            </w:pPr>
          </w:p>
        </w:tc>
        <w:tc>
          <w:tcPr>
            <w:tcW w:w="2126" w:type="dxa"/>
            <w:tcBorders>
              <w:top w:val="nil"/>
              <w:left w:val="nil"/>
              <w:bottom w:val="single" w:sz="4" w:space="0" w:color="000000"/>
              <w:right w:val="single" w:sz="4" w:space="0" w:color="000000"/>
            </w:tcBorders>
            <w:shd w:val="clear" w:color="auto" w:fill="auto"/>
            <w:vAlign w:val="center"/>
          </w:tcPr>
          <w:p w14:paraId="4142A19E" w14:textId="77777777" w:rsidR="00FA2CB4" w:rsidRDefault="00FA2CB4">
            <w:pPr>
              <w:spacing w:after="0" w:line="240" w:lineRule="auto"/>
              <w:rPr>
                <w:color w:val="000000"/>
                <w:sz w:val="16"/>
                <w:szCs w:val="16"/>
              </w:rPr>
            </w:pPr>
            <w:r>
              <w:rPr>
                <w:color w:val="000000"/>
                <w:sz w:val="16"/>
                <w:szCs w:val="16"/>
              </w:rPr>
              <w:t>Porty</w:t>
            </w:r>
          </w:p>
        </w:tc>
        <w:tc>
          <w:tcPr>
            <w:tcW w:w="6520" w:type="dxa"/>
            <w:tcBorders>
              <w:top w:val="nil"/>
              <w:left w:val="nil"/>
              <w:bottom w:val="single" w:sz="4" w:space="0" w:color="000000"/>
              <w:right w:val="single" w:sz="4" w:space="0" w:color="000000"/>
            </w:tcBorders>
            <w:shd w:val="clear" w:color="auto" w:fill="auto"/>
            <w:vAlign w:val="center"/>
          </w:tcPr>
          <w:p w14:paraId="343F0836" w14:textId="77777777" w:rsidR="00FA2CB4" w:rsidRDefault="00FA2CB4">
            <w:pPr>
              <w:spacing w:after="0"/>
              <w:rPr>
                <w:color w:val="000000"/>
                <w:sz w:val="16"/>
                <w:szCs w:val="16"/>
              </w:rPr>
            </w:pPr>
            <w:r>
              <w:rPr>
                <w:color w:val="000000"/>
                <w:sz w:val="16"/>
                <w:szCs w:val="16"/>
              </w:rPr>
              <w:t xml:space="preserve">min. 24x 10/100/1000Base-T RJ-45 porty + min. 4x 10 Gb/s SFP+ porty </w:t>
            </w:r>
          </w:p>
        </w:tc>
        <w:tc>
          <w:tcPr>
            <w:tcW w:w="3402" w:type="dxa"/>
            <w:tcBorders>
              <w:top w:val="nil"/>
              <w:left w:val="nil"/>
              <w:bottom w:val="single" w:sz="4" w:space="0" w:color="000000"/>
              <w:right w:val="single" w:sz="4" w:space="0" w:color="000000"/>
            </w:tcBorders>
            <w:shd w:val="clear" w:color="auto" w:fill="auto"/>
            <w:vAlign w:val="center"/>
          </w:tcPr>
          <w:p w14:paraId="712AC2FA" w14:textId="77777777" w:rsidR="00FA2CB4" w:rsidRDefault="00FA2CB4">
            <w:pPr>
              <w:spacing w:after="0"/>
              <w:rPr>
                <w:color w:val="000000"/>
                <w:sz w:val="16"/>
                <w:szCs w:val="16"/>
              </w:rPr>
            </w:pPr>
            <w:r>
              <w:rPr>
                <w:color w:val="000000"/>
                <w:sz w:val="16"/>
                <w:szCs w:val="16"/>
              </w:rPr>
              <w:t> </w:t>
            </w:r>
          </w:p>
        </w:tc>
      </w:tr>
      <w:tr w:rsidR="00FA2CB4" w14:paraId="6F7173F7" w14:textId="77777777" w:rsidTr="00FA2CB4">
        <w:trPr>
          <w:trHeight w:val="20"/>
        </w:trPr>
        <w:tc>
          <w:tcPr>
            <w:tcW w:w="212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5FEDA5CC"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3AFE5B4D" w14:textId="77777777" w:rsidR="00FA2CB4" w:rsidRDefault="00FA2CB4">
            <w:pPr>
              <w:spacing w:after="0"/>
              <w:rPr>
                <w:color w:val="000000"/>
                <w:sz w:val="16"/>
                <w:szCs w:val="16"/>
              </w:rPr>
            </w:pPr>
            <w:r>
              <w:rPr>
                <w:color w:val="000000"/>
                <w:sz w:val="16"/>
                <w:szCs w:val="16"/>
              </w:rPr>
              <w:t>Propustnost</w:t>
            </w:r>
          </w:p>
        </w:tc>
        <w:tc>
          <w:tcPr>
            <w:tcW w:w="6520" w:type="dxa"/>
            <w:tcBorders>
              <w:top w:val="nil"/>
              <w:left w:val="nil"/>
              <w:bottom w:val="single" w:sz="4" w:space="0" w:color="000000"/>
              <w:right w:val="single" w:sz="4" w:space="0" w:color="000000"/>
            </w:tcBorders>
            <w:shd w:val="clear" w:color="auto" w:fill="auto"/>
            <w:vAlign w:val="center"/>
          </w:tcPr>
          <w:p w14:paraId="4B016ACB" w14:textId="77777777" w:rsidR="00FA2CB4" w:rsidRDefault="00FA2CB4">
            <w:pPr>
              <w:spacing w:after="0"/>
              <w:rPr>
                <w:color w:val="000000"/>
                <w:sz w:val="16"/>
                <w:szCs w:val="16"/>
              </w:rPr>
            </w:pPr>
            <w:r>
              <w:rPr>
                <w:color w:val="000000"/>
                <w:sz w:val="16"/>
                <w:szCs w:val="16"/>
              </w:rPr>
              <w:t>přepínací kapacita min. 120 Gb/s</w:t>
            </w:r>
          </w:p>
        </w:tc>
        <w:tc>
          <w:tcPr>
            <w:tcW w:w="3402" w:type="dxa"/>
            <w:tcBorders>
              <w:top w:val="nil"/>
              <w:left w:val="nil"/>
              <w:bottom w:val="single" w:sz="4" w:space="0" w:color="000000"/>
              <w:right w:val="single" w:sz="4" w:space="0" w:color="000000"/>
            </w:tcBorders>
            <w:shd w:val="clear" w:color="auto" w:fill="auto"/>
            <w:vAlign w:val="center"/>
          </w:tcPr>
          <w:p w14:paraId="106AD513" w14:textId="77777777" w:rsidR="00FA2CB4" w:rsidRDefault="00FA2CB4">
            <w:pPr>
              <w:spacing w:after="0"/>
              <w:rPr>
                <w:color w:val="000000"/>
                <w:sz w:val="16"/>
                <w:szCs w:val="16"/>
              </w:rPr>
            </w:pPr>
            <w:r>
              <w:rPr>
                <w:color w:val="000000"/>
                <w:sz w:val="16"/>
                <w:szCs w:val="16"/>
              </w:rPr>
              <w:t> </w:t>
            </w:r>
          </w:p>
        </w:tc>
      </w:tr>
      <w:tr w:rsidR="00FA2CB4" w14:paraId="48AA41BD" w14:textId="77777777" w:rsidTr="00FA2CB4">
        <w:trPr>
          <w:trHeight w:val="20"/>
        </w:trPr>
        <w:tc>
          <w:tcPr>
            <w:tcW w:w="212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6E7AB61A"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74A8E885" w14:textId="77777777" w:rsidR="00FA2CB4" w:rsidRDefault="00FA2CB4">
            <w:pPr>
              <w:spacing w:after="0"/>
              <w:rPr>
                <w:color w:val="000000"/>
                <w:sz w:val="16"/>
                <w:szCs w:val="16"/>
              </w:rPr>
            </w:pPr>
            <w:r>
              <w:rPr>
                <w:color w:val="000000"/>
                <w:sz w:val="16"/>
                <w:szCs w:val="16"/>
              </w:rPr>
              <w:t>Podpora protokolů</w:t>
            </w:r>
          </w:p>
        </w:tc>
        <w:tc>
          <w:tcPr>
            <w:tcW w:w="6520" w:type="dxa"/>
            <w:tcBorders>
              <w:top w:val="nil"/>
              <w:left w:val="nil"/>
              <w:bottom w:val="single" w:sz="4" w:space="0" w:color="000000"/>
              <w:right w:val="single" w:sz="4" w:space="0" w:color="000000"/>
            </w:tcBorders>
            <w:shd w:val="clear" w:color="auto" w:fill="auto"/>
            <w:vAlign w:val="center"/>
          </w:tcPr>
          <w:p w14:paraId="0EED37DF" w14:textId="77777777" w:rsidR="00FA2CB4" w:rsidRDefault="00FA2CB4">
            <w:pPr>
              <w:spacing w:after="0"/>
              <w:rPr>
                <w:color w:val="000000"/>
                <w:sz w:val="16"/>
                <w:szCs w:val="16"/>
              </w:rPr>
            </w:pPr>
            <w:r>
              <w:rPr>
                <w:color w:val="000000"/>
                <w:sz w:val="16"/>
                <w:szCs w:val="16"/>
              </w:rPr>
              <w:t>podpora IPv6, Storm control, Spanning tree protocol</w:t>
            </w:r>
          </w:p>
        </w:tc>
        <w:tc>
          <w:tcPr>
            <w:tcW w:w="3402" w:type="dxa"/>
            <w:tcBorders>
              <w:top w:val="nil"/>
              <w:left w:val="nil"/>
              <w:bottom w:val="single" w:sz="4" w:space="0" w:color="000000"/>
              <w:right w:val="single" w:sz="4" w:space="0" w:color="000000"/>
            </w:tcBorders>
            <w:shd w:val="clear" w:color="auto" w:fill="auto"/>
            <w:vAlign w:val="center"/>
          </w:tcPr>
          <w:p w14:paraId="3D851BBC" w14:textId="77777777" w:rsidR="00FA2CB4" w:rsidRDefault="00FA2CB4">
            <w:pPr>
              <w:spacing w:after="0"/>
              <w:rPr>
                <w:color w:val="000000"/>
                <w:sz w:val="16"/>
                <w:szCs w:val="16"/>
              </w:rPr>
            </w:pPr>
          </w:p>
        </w:tc>
      </w:tr>
      <w:tr w:rsidR="00FA2CB4" w14:paraId="469931F9" w14:textId="77777777" w:rsidTr="00FA2CB4">
        <w:trPr>
          <w:trHeight w:val="20"/>
        </w:trPr>
        <w:tc>
          <w:tcPr>
            <w:tcW w:w="212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46A8C92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5438A5D1" w14:textId="77777777" w:rsidR="00FA2CB4" w:rsidRDefault="00FA2CB4">
            <w:pPr>
              <w:spacing w:after="0"/>
              <w:rPr>
                <w:color w:val="000000"/>
                <w:sz w:val="16"/>
                <w:szCs w:val="16"/>
              </w:rPr>
            </w:pPr>
            <w:r>
              <w:rPr>
                <w:color w:val="000000"/>
                <w:sz w:val="16"/>
                <w:szCs w:val="16"/>
              </w:rPr>
              <w:t>Správa</w:t>
            </w:r>
          </w:p>
        </w:tc>
        <w:tc>
          <w:tcPr>
            <w:tcW w:w="6520" w:type="dxa"/>
            <w:tcBorders>
              <w:top w:val="nil"/>
              <w:left w:val="nil"/>
              <w:bottom w:val="single" w:sz="4" w:space="0" w:color="000000"/>
              <w:right w:val="single" w:sz="4" w:space="0" w:color="000000"/>
            </w:tcBorders>
            <w:shd w:val="clear" w:color="auto" w:fill="auto"/>
            <w:vAlign w:val="center"/>
          </w:tcPr>
          <w:p w14:paraId="1C3E30EC" w14:textId="77777777" w:rsidR="00FA2CB4" w:rsidRDefault="00FA2CB4">
            <w:pPr>
              <w:spacing w:after="0"/>
              <w:rPr>
                <w:color w:val="000000"/>
                <w:sz w:val="16"/>
                <w:szCs w:val="16"/>
              </w:rPr>
            </w:pPr>
            <w:r>
              <w:rPr>
                <w:color w:val="000000"/>
                <w:sz w:val="16"/>
                <w:szCs w:val="16"/>
              </w:rPr>
              <w:t>správa prostřednictvím kontroléru s plnou integrací (tj. kompletní správa prostřednictvím kontroléru a vyčítaní všech statusů do něj, vzdálený upgrade firmwaru z kontroléru)</w:t>
            </w:r>
          </w:p>
        </w:tc>
        <w:tc>
          <w:tcPr>
            <w:tcW w:w="3402" w:type="dxa"/>
            <w:tcBorders>
              <w:top w:val="nil"/>
              <w:left w:val="nil"/>
              <w:bottom w:val="single" w:sz="4" w:space="0" w:color="000000"/>
              <w:right w:val="single" w:sz="4" w:space="0" w:color="000000"/>
            </w:tcBorders>
            <w:shd w:val="clear" w:color="auto" w:fill="auto"/>
            <w:vAlign w:val="center"/>
          </w:tcPr>
          <w:p w14:paraId="18E79A17" w14:textId="77777777" w:rsidR="00FA2CB4" w:rsidRDefault="00FA2CB4">
            <w:pPr>
              <w:spacing w:after="0"/>
              <w:rPr>
                <w:color w:val="000000"/>
                <w:sz w:val="16"/>
                <w:szCs w:val="16"/>
              </w:rPr>
            </w:pPr>
            <w:r>
              <w:rPr>
                <w:color w:val="000000"/>
                <w:sz w:val="16"/>
                <w:szCs w:val="16"/>
              </w:rPr>
              <w:t> </w:t>
            </w:r>
          </w:p>
        </w:tc>
      </w:tr>
      <w:tr w:rsidR="00FA2CB4" w14:paraId="7E34EC8A" w14:textId="77777777" w:rsidTr="00FA2CB4">
        <w:trPr>
          <w:trHeight w:val="20"/>
        </w:trPr>
        <w:tc>
          <w:tcPr>
            <w:tcW w:w="212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7E1EF4F8"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04A8D44B" w14:textId="77777777" w:rsidR="00FA2CB4" w:rsidRDefault="00FA2CB4">
            <w:pPr>
              <w:spacing w:after="0"/>
              <w:rPr>
                <w:color w:val="000000"/>
                <w:sz w:val="16"/>
                <w:szCs w:val="16"/>
              </w:rPr>
            </w:pPr>
            <w:r>
              <w:rPr>
                <w:color w:val="000000"/>
                <w:sz w:val="16"/>
                <w:szCs w:val="16"/>
              </w:rPr>
              <w:t>Port management</w:t>
            </w:r>
          </w:p>
        </w:tc>
        <w:tc>
          <w:tcPr>
            <w:tcW w:w="6520" w:type="dxa"/>
            <w:tcBorders>
              <w:top w:val="nil"/>
              <w:left w:val="nil"/>
              <w:bottom w:val="single" w:sz="4" w:space="0" w:color="000000"/>
              <w:right w:val="single" w:sz="4" w:space="0" w:color="000000"/>
            </w:tcBorders>
            <w:shd w:val="clear" w:color="auto" w:fill="auto"/>
            <w:vAlign w:val="center"/>
          </w:tcPr>
          <w:p w14:paraId="5BE50102" w14:textId="77777777" w:rsidR="00FA2CB4" w:rsidRDefault="00FA2CB4">
            <w:pPr>
              <w:spacing w:after="0"/>
              <w:rPr>
                <w:color w:val="000000"/>
                <w:sz w:val="16"/>
                <w:szCs w:val="16"/>
              </w:rPr>
            </w:pPr>
            <w:r>
              <w:rPr>
                <w:color w:val="000000"/>
                <w:sz w:val="16"/>
                <w:szCs w:val="16"/>
              </w:rPr>
              <w:t>rozšířený port management: VLAN, 802.1X autorizace, Radius VLAN, mirroring, agregace portů, pojmenování portů</w:t>
            </w:r>
          </w:p>
        </w:tc>
        <w:tc>
          <w:tcPr>
            <w:tcW w:w="3402" w:type="dxa"/>
            <w:tcBorders>
              <w:top w:val="nil"/>
              <w:left w:val="nil"/>
              <w:bottom w:val="single" w:sz="4" w:space="0" w:color="000000"/>
              <w:right w:val="single" w:sz="4" w:space="0" w:color="000000"/>
            </w:tcBorders>
            <w:shd w:val="clear" w:color="auto" w:fill="auto"/>
            <w:vAlign w:val="center"/>
          </w:tcPr>
          <w:p w14:paraId="7B6499AB" w14:textId="77777777" w:rsidR="00FA2CB4" w:rsidRDefault="00FA2CB4">
            <w:pPr>
              <w:spacing w:after="0"/>
              <w:rPr>
                <w:color w:val="000000"/>
                <w:sz w:val="16"/>
                <w:szCs w:val="16"/>
              </w:rPr>
            </w:pPr>
            <w:r>
              <w:rPr>
                <w:color w:val="000000"/>
                <w:sz w:val="16"/>
                <w:szCs w:val="16"/>
              </w:rPr>
              <w:t> </w:t>
            </w:r>
          </w:p>
        </w:tc>
      </w:tr>
      <w:tr w:rsidR="00FA2CB4" w14:paraId="31CE6921" w14:textId="77777777" w:rsidTr="00FA2CB4">
        <w:trPr>
          <w:trHeight w:val="20"/>
        </w:trPr>
        <w:tc>
          <w:tcPr>
            <w:tcW w:w="212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4F63611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3291A6D2" w14:textId="77777777" w:rsidR="00FA2CB4" w:rsidRDefault="00FA2CB4">
            <w:pPr>
              <w:spacing w:after="0"/>
              <w:rPr>
                <w:color w:val="000000"/>
                <w:sz w:val="16"/>
                <w:szCs w:val="16"/>
              </w:rPr>
            </w:pPr>
            <w:r>
              <w:rPr>
                <w:color w:val="000000"/>
                <w:sz w:val="16"/>
                <w:szCs w:val="16"/>
              </w:rPr>
              <w:t>VLAN</w:t>
            </w:r>
          </w:p>
        </w:tc>
        <w:tc>
          <w:tcPr>
            <w:tcW w:w="6520" w:type="dxa"/>
            <w:tcBorders>
              <w:top w:val="nil"/>
              <w:left w:val="nil"/>
              <w:bottom w:val="single" w:sz="4" w:space="0" w:color="000000"/>
              <w:right w:val="single" w:sz="4" w:space="0" w:color="000000"/>
            </w:tcBorders>
            <w:shd w:val="clear" w:color="auto" w:fill="auto"/>
            <w:vAlign w:val="center"/>
          </w:tcPr>
          <w:p w14:paraId="18B9A7D9" w14:textId="77777777" w:rsidR="00FA2CB4" w:rsidRDefault="00FA2CB4">
            <w:pPr>
              <w:spacing w:after="0"/>
              <w:rPr>
                <w:color w:val="000000"/>
                <w:sz w:val="16"/>
                <w:szCs w:val="16"/>
              </w:rPr>
            </w:pPr>
            <w:r>
              <w:rPr>
                <w:color w:val="000000"/>
                <w:sz w:val="16"/>
                <w:szCs w:val="16"/>
              </w:rPr>
              <w:t>podpora VLAN, min. 500 aktivních VLAN současně (VLAN Group)</w:t>
            </w:r>
          </w:p>
        </w:tc>
        <w:tc>
          <w:tcPr>
            <w:tcW w:w="3402" w:type="dxa"/>
            <w:tcBorders>
              <w:top w:val="nil"/>
              <w:left w:val="nil"/>
              <w:bottom w:val="single" w:sz="4" w:space="0" w:color="000000"/>
              <w:right w:val="single" w:sz="4" w:space="0" w:color="000000"/>
            </w:tcBorders>
            <w:shd w:val="clear" w:color="auto" w:fill="auto"/>
            <w:vAlign w:val="center"/>
          </w:tcPr>
          <w:p w14:paraId="2568F657" w14:textId="77777777" w:rsidR="00FA2CB4" w:rsidRDefault="00FA2CB4">
            <w:pPr>
              <w:spacing w:after="0"/>
              <w:rPr>
                <w:color w:val="000000"/>
                <w:sz w:val="16"/>
                <w:szCs w:val="16"/>
              </w:rPr>
            </w:pPr>
            <w:r>
              <w:rPr>
                <w:color w:val="000000"/>
                <w:sz w:val="16"/>
                <w:szCs w:val="16"/>
              </w:rPr>
              <w:t> </w:t>
            </w:r>
          </w:p>
        </w:tc>
      </w:tr>
      <w:tr w:rsidR="00FA2CB4" w14:paraId="386F61C2" w14:textId="77777777" w:rsidTr="00FA2CB4">
        <w:trPr>
          <w:trHeight w:val="20"/>
        </w:trPr>
        <w:tc>
          <w:tcPr>
            <w:tcW w:w="212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56A3F7A5"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6B605AEB" w14:textId="77777777" w:rsidR="00FA2CB4" w:rsidRDefault="00FA2CB4">
            <w:pPr>
              <w:spacing w:after="0"/>
              <w:rPr>
                <w:color w:val="000000"/>
                <w:sz w:val="16"/>
                <w:szCs w:val="16"/>
              </w:rPr>
            </w:pPr>
            <w:r>
              <w:rPr>
                <w:color w:val="000000"/>
                <w:sz w:val="16"/>
                <w:szCs w:val="16"/>
              </w:rPr>
              <w:t>Ověřování uživatelů a zařízení</w:t>
            </w:r>
          </w:p>
        </w:tc>
        <w:tc>
          <w:tcPr>
            <w:tcW w:w="6520" w:type="dxa"/>
            <w:tcBorders>
              <w:top w:val="nil"/>
              <w:left w:val="nil"/>
              <w:bottom w:val="single" w:sz="4" w:space="0" w:color="000000"/>
              <w:right w:val="single" w:sz="4" w:space="0" w:color="000000"/>
            </w:tcBorders>
            <w:shd w:val="clear" w:color="auto" w:fill="auto"/>
            <w:vAlign w:val="center"/>
          </w:tcPr>
          <w:p w14:paraId="6A8CCB60" w14:textId="77777777" w:rsidR="00FA2CB4" w:rsidRDefault="00FA2CB4">
            <w:pPr>
              <w:spacing w:after="0"/>
              <w:rPr>
                <w:color w:val="000000"/>
                <w:sz w:val="16"/>
                <w:szCs w:val="16"/>
              </w:rPr>
            </w:pPr>
            <w:r>
              <w:rPr>
                <w:color w:val="000000"/>
                <w:sz w:val="16"/>
                <w:szCs w:val="16"/>
              </w:rPr>
              <w:t xml:space="preserve">plná podpora 802.1X </w:t>
            </w:r>
          </w:p>
        </w:tc>
        <w:tc>
          <w:tcPr>
            <w:tcW w:w="3402" w:type="dxa"/>
            <w:tcBorders>
              <w:top w:val="nil"/>
              <w:left w:val="nil"/>
              <w:bottom w:val="single" w:sz="4" w:space="0" w:color="000000"/>
              <w:right w:val="single" w:sz="4" w:space="0" w:color="000000"/>
            </w:tcBorders>
            <w:shd w:val="clear" w:color="auto" w:fill="auto"/>
            <w:vAlign w:val="center"/>
          </w:tcPr>
          <w:p w14:paraId="36631232" w14:textId="77777777" w:rsidR="00FA2CB4" w:rsidRDefault="00FA2CB4">
            <w:pPr>
              <w:spacing w:after="0"/>
              <w:rPr>
                <w:color w:val="000000"/>
                <w:sz w:val="16"/>
                <w:szCs w:val="16"/>
              </w:rPr>
            </w:pPr>
            <w:r>
              <w:rPr>
                <w:color w:val="000000"/>
                <w:sz w:val="16"/>
                <w:szCs w:val="16"/>
              </w:rPr>
              <w:t> </w:t>
            </w:r>
          </w:p>
        </w:tc>
      </w:tr>
      <w:tr w:rsidR="00FA2CB4" w14:paraId="5F29C5DC" w14:textId="77777777" w:rsidTr="00FA2CB4">
        <w:trPr>
          <w:trHeight w:val="20"/>
        </w:trPr>
        <w:tc>
          <w:tcPr>
            <w:tcW w:w="212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24061B02"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1946D2CD" w14:textId="77777777" w:rsidR="00FA2CB4" w:rsidRDefault="00FA2CB4">
            <w:pPr>
              <w:spacing w:after="0"/>
              <w:rPr>
                <w:color w:val="000000"/>
                <w:sz w:val="16"/>
                <w:szCs w:val="16"/>
              </w:rPr>
            </w:pPr>
            <w:r>
              <w:rPr>
                <w:color w:val="000000"/>
                <w:sz w:val="16"/>
                <w:szCs w:val="16"/>
              </w:rPr>
              <w:t xml:space="preserve">Záruka </w:t>
            </w:r>
          </w:p>
        </w:tc>
        <w:tc>
          <w:tcPr>
            <w:tcW w:w="6520" w:type="dxa"/>
            <w:tcBorders>
              <w:top w:val="nil"/>
              <w:left w:val="nil"/>
              <w:bottom w:val="single" w:sz="4" w:space="0" w:color="000000"/>
              <w:right w:val="single" w:sz="4" w:space="0" w:color="000000"/>
            </w:tcBorders>
            <w:shd w:val="clear" w:color="auto" w:fill="auto"/>
            <w:vAlign w:val="center"/>
          </w:tcPr>
          <w:p w14:paraId="4D11C95B" w14:textId="77777777" w:rsidR="00FA2CB4" w:rsidRDefault="00FA2CB4">
            <w:pPr>
              <w:spacing w:after="0"/>
              <w:rPr>
                <w:color w:val="000000"/>
                <w:sz w:val="16"/>
                <w:szCs w:val="16"/>
              </w:rPr>
            </w:pPr>
            <w:r>
              <w:rPr>
                <w:color w:val="000000"/>
                <w:sz w:val="16"/>
                <w:szCs w:val="16"/>
              </w:rPr>
              <w:t>min. 60 měsíců poskytovaná výrobce zařízení, včetně nároku na nové verze firmware</w:t>
            </w:r>
          </w:p>
        </w:tc>
        <w:tc>
          <w:tcPr>
            <w:tcW w:w="3402" w:type="dxa"/>
            <w:tcBorders>
              <w:top w:val="nil"/>
              <w:left w:val="nil"/>
              <w:bottom w:val="single" w:sz="4" w:space="0" w:color="000000"/>
              <w:right w:val="single" w:sz="4" w:space="0" w:color="000000"/>
            </w:tcBorders>
            <w:shd w:val="clear" w:color="auto" w:fill="auto"/>
            <w:vAlign w:val="center"/>
          </w:tcPr>
          <w:p w14:paraId="3E667B74" w14:textId="77777777" w:rsidR="00FA2CB4" w:rsidRDefault="00FA2CB4">
            <w:pPr>
              <w:spacing w:after="0"/>
              <w:rPr>
                <w:color w:val="000000"/>
                <w:sz w:val="16"/>
                <w:szCs w:val="16"/>
              </w:rPr>
            </w:pPr>
            <w:r>
              <w:rPr>
                <w:color w:val="000000"/>
                <w:sz w:val="16"/>
                <w:szCs w:val="16"/>
              </w:rPr>
              <w:t> </w:t>
            </w:r>
          </w:p>
        </w:tc>
      </w:tr>
      <w:tr w:rsidR="00FA2CB4" w14:paraId="03BA5709" w14:textId="77777777" w:rsidTr="00FA2CB4">
        <w:trPr>
          <w:trHeight w:val="20"/>
        </w:trPr>
        <w:tc>
          <w:tcPr>
            <w:tcW w:w="2122" w:type="dxa"/>
            <w:vMerge w:val="restart"/>
            <w:tcBorders>
              <w:top w:val="single" w:sz="4" w:space="0" w:color="000000"/>
              <w:left w:val="single" w:sz="8" w:space="0" w:color="000000"/>
              <w:bottom w:val="single" w:sz="4" w:space="0" w:color="000000"/>
              <w:right w:val="single" w:sz="4" w:space="0" w:color="000000"/>
            </w:tcBorders>
            <w:vAlign w:val="center"/>
          </w:tcPr>
          <w:p w14:paraId="29EF411F" w14:textId="3C2A2A5B" w:rsidR="00FA2CB4" w:rsidRDefault="00FA2CB4">
            <w:pPr>
              <w:spacing w:after="0"/>
              <w:jc w:val="center"/>
              <w:rPr>
                <w:b/>
                <w:color w:val="000000"/>
                <w:sz w:val="16"/>
                <w:szCs w:val="16"/>
              </w:rPr>
            </w:pPr>
            <w:r>
              <w:rPr>
                <w:b/>
                <w:color w:val="000000"/>
                <w:sz w:val="16"/>
                <w:szCs w:val="16"/>
              </w:rPr>
              <w:t>B003</w:t>
            </w:r>
          </w:p>
          <w:p w14:paraId="5AA21475" w14:textId="77777777" w:rsidR="00FA2CB4" w:rsidRDefault="00FA2CB4">
            <w:pPr>
              <w:spacing w:after="0"/>
              <w:jc w:val="center"/>
              <w:rPr>
                <w:b/>
                <w:color w:val="000000"/>
                <w:sz w:val="16"/>
                <w:szCs w:val="16"/>
              </w:rPr>
            </w:pPr>
          </w:p>
          <w:p w14:paraId="16F7B050" w14:textId="77777777" w:rsidR="00FA2CB4" w:rsidRDefault="00FA2CB4">
            <w:pPr>
              <w:spacing w:after="0"/>
              <w:jc w:val="center"/>
              <w:rPr>
                <w:b/>
                <w:color w:val="000000"/>
                <w:sz w:val="16"/>
                <w:szCs w:val="16"/>
                <w:highlight w:val="yellow"/>
              </w:rPr>
            </w:pPr>
            <w:r>
              <w:rPr>
                <w:b/>
                <w:color w:val="000000"/>
                <w:sz w:val="16"/>
                <w:szCs w:val="16"/>
              </w:rPr>
              <w:t>Přístupové přepínače s PoE</w:t>
            </w:r>
            <w:r>
              <w:rPr>
                <w:b/>
                <w:color w:val="000000"/>
                <w:sz w:val="16"/>
                <w:szCs w:val="16"/>
              </w:rPr>
              <w:br/>
              <w:t>5 ks</w:t>
            </w: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37339E71" w14:textId="77777777" w:rsidR="00FA2CB4" w:rsidRDefault="00FA2CB4">
            <w:pPr>
              <w:spacing w:after="0"/>
              <w:rPr>
                <w:color w:val="000000"/>
                <w:sz w:val="16"/>
                <w:szCs w:val="16"/>
              </w:rPr>
            </w:pPr>
            <w:r>
              <w:rPr>
                <w:color w:val="000000"/>
                <w:sz w:val="16"/>
                <w:szCs w:val="16"/>
              </w:rPr>
              <w:t>Základní parametry</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5252236D" w14:textId="77777777" w:rsidR="00FA2CB4" w:rsidRDefault="00FA2CB4">
            <w:pPr>
              <w:spacing w:after="0"/>
              <w:rPr>
                <w:color w:val="000000"/>
                <w:sz w:val="16"/>
                <w:szCs w:val="16"/>
              </w:rPr>
            </w:pPr>
            <w:r>
              <w:rPr>
                <w:color w:val="000000"/>
                <w:sz w:val="16"/>
                <w:szCs w:val="16"/>
              </w:rPr>
              <w:t>L2+ přepínač v rackovém provedení max. 1U</w:t>
            </w:r>
          </w:p>
        </w:tc>
        <w:tc>
          <w:tcPr>
            <w:tcW w:w="3402" w:type="dxa"/>
            <w:tcBorders>
              <w:top w:val="nil"/>
              <w:left w:val="nil"/>
              <w:bottom w:val="single" w:sz="8" w:space="0" w:color="000000"/>
              <w:right w:val="single" w:sz="4" w:space="0" w:color="000000"/>
            </w:tcBorders>
            <w:shd w:val="clear" w:color="auto" w:fill="auto"/>
            <w:vAlign w:val="center"/>
          </w:tcPr>
          <w:p w14:paraId="3425E64A" w14:textId="77777777" w:rsidR="00FA2CB4" w:rsidRDefault="00FA2CB4">
            <w:pPr>
              <w:spacing w:after="0"/>
              <w:rPr>
                <w:color w:val="000000"/>
                <w:sz w:val="16"/>
                <w:szCs w:val="16"/>
              </w:rPr>
            </w:pPr>
          </w:p>
        </w:tc>
      </w:tr>
      <w:tr w:rsidR="00FA2CB4" w14:paraId="30884523" w14:textId="77777777" w:rsidTr="00FA2CB4">
        <w:trPr>
          <w:trHeight w:val="20"/>
        </w:trPr>
        <w:tc>
          <w:tcPr>
            <w:tcW w:w="2122" w:type="dxa"/>
            <w:vMerge/>
            <w:tcBorders>
              <w:top w:val="single" w:sz="4" w:space="0" w:color="000000"/>
              <w:left w:val="single" w:sz="8" w:space="0" w:color="000000"/>
              <w:bottom w:val="single" w:sz="4" w:space="0" w:color="000000"/>
              <w:right w:val="single" w:sz="4" w:space="0" w:color="000000"/>
            </w:tcBorders>
            <w:vAlign w:val="center"/>
          </w:tcPr>
          <w:p w14:paraId="1EA99B62"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6BBAD165" w14:textId="77777777" w:rsidR="00FA2CB4" w:rsidRDefault="00FA2CB4">
            <w:pPr>
              <w:spacing w:after="0"/>
              <w:rPr>
                <w:color w:val="000000"/>
                <w:sz w:val="16"/>
                <w:szCs w:val="16"/>
              </w:rPr>
            </w:pPr>
            <w:r>
              <w:rPr>
                <w:color w:val="000000"/>
                <w:sz w:val="16"/>
                <w:szCs w:val="16"/>
              </w:rPr>
              <w:t>Porty</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790004E0" w14:textId="77777777" w:rsidR="00FA2CB4" w:rsidRDefault="00FA2CB4">
            <w:pPr>
              <w:spacing w:after="0"/>
              <w:rPr>
                <w:color w:val="000000"/>
                <w:sz w:val="16"/>
                <w:szCs w:val="16"/>
              </w:rPr>
            </w:pPr>
            <w:r>
              <w:rPr>
                <w:color w:val="000000"/>
                <w:sz w:val="16"/>
                <w:szCs w:val="16"/>
              </w:rPr>
              <w:t xml:space="preserve">min. 24x 10/100/1000Base-T RJ-45 porty + min. 4x 10 Gb/s SFP+ porty </w:t>
            </w:r>
          </w:p>
        </w:tc>
        <w:tc>
          <w:tcPr>
            <w:tcW w:w="3402" w:type="dxa"/>
            <w:tcBorders>
              <w:top w:val="nil"/>
              <w:left w:val="nil"/>
              <w:bottom w:val="single" w:sz="8" w:space="0" w:color="000000"/>
              <w:right w:val="single" w:sz="4" w:space="0" w:color="000000"/>
            </w:tcBorders>
            <w:shd w:val="clear" w:color="auto" w:fill="auto"/>
            <w:vAlign w:val="center"/>
          </w:tcPr>
          <w:p w14:paraId="10C808E1" w14:textId="77777777" w:rsidR="00FA2CB4" w:rsidRDefault="00FA2CB4">
            <w:pPr>
              <w:spacing w:after="0"/>
              <w:rPr>
                <w:color w:val="000000"/>
                <w:sz w:val="16"/>
                <w:szCs w:val="16"/>
              </w:rPr>
            </w:pPr>
          </w:p>
        </w:tc>
      </w:tr>
      <w:tr w:rsidR="00FA2CB4" w14:paraId="18065288" w14:textId="77777777" w:rsidTr="00FA2CB4">
        <w:trPr>
          <w:trHeight w:val="20"/>
        </w:trPr>
        <w:tc>
          <w:tcPr>
            <w:tcW w:w="2122" w:type="dxa"/>
            <w:vMerge/>
            <w:tcBorders>
              <w:top w:val="single" w:sz="4" w:space="0" w:color="000000"/>
              <w:left w:val="single" w:sz="8" w:space="0" w:color="000000"/>
              <w:bottom w:val="single" w:sz="4" w:space="0" w:color="000000"/>
              <w:right w:val="single" w:sz="4" w:space="0" w:color="000000"/>
            </w:tcBorders>
            <w:vAlign w:val="center"/>
          </w:tcPr>
          <w:p w14:paraId="76D12A4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5150BCF7" w14:textId="77777777" w:rsidR="00FA2CB4" w:rsidRDefault="00FA2CB4">
            <w:pPr>
              <w:spacing w:after="0"/>
              <w:rPr>
                <w:color w:val="000000"/>
                <w:sz w:val="16"/>
                <w:szCs w:val="16"/>
              </w:rPr>
            </w:pPr>
            <w:r>
              <w:rPr>
                <w:color w:val="000000"/>
                <w:sz w:val="16"/>
                <w:szCs w:val="16"/>
              </w:rPr>
              <w:t>PoE</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216E2646" w14:textId="77777777" w:rsidR="00FA2CB4" w:rsidRDefault="00FA2CB4">
            <w:pPr>
              <w:spacing w:after="0"/>
              <w:rPr>
                <w:color w:val="000000"/>
                <w:sz w:val="16"/>
                <w:szCs w:val="16"/>
              </w:rPr>
            </w:pPr>
            <w:r>
              <w:rPr>
                <w:color w:val="000000"/>
                <w:sz w:val="16"/>
                <w:szCs w:val="16"/>
              </w:rPr>
              <w:t>Všechny RJ-45 porty s podporou PoE+ napájení dle 802.3at, celkový PoE výkon min. 380W</w:t>
            </w:r>
          </w:p>
        </w:tc>
        <w:tc>
          <w:tcPr>
            <w:tcW w:w="3402" w:type="dxa"/>
            <w:tcBorders>
              <w:top w:val="nil"/>
              <w:left w:val="nil"/>
              <w:bottom w:val="single" w:sz="8" w:space="0" w:color="000000"/>
              <w:right w:val="single" w:sz="4" w:space="0" w:color="000000"/>
            </w:tcBorders>
            <w:shd w:val="clear" w:color="auto" w:fill="auto"/>
            <w:vAlign w:val="center"/>
          </w:tcPr>
          <w:p w14:paraId="19BF1D67" w14:textId="77777777" w:rsidR="00FA2CB4" w:rsidRDefault="00FA2CB4">
            <w:pPr>
              <w:spacing w:after="0"/>
              <w:rPr>
                <w:color w:val="000000"/>
                <w:sz w:val="16"/>
                <w:szCs w:val="16"/>
              </w:rPr>
            </w:pPr>
          </w:p>
        </w:tc>
      </w:tr>
      <w:tr w:rsidR="00FA2CB4" w14:paraId="38962C0C" w14:textId="77777777" w:rsidTr="00FA2CB4">
        <w:trPr>
          <w:trHeight w:val="20"/>
        </w:trPr>
        <w:tc>
          <w:tcPr>
            <w:tcW w:w="2122" w:type="dxa"/>
            <w:vMerge/>
            <w:tcBorders>
              <w:top w:val="single" w:sz="4" w:space="0" w:color="000000"/>
              <w:left w:val="single" w:sz="8" w:space="0" w:color="000000"/>
              <w:bottom w:val="single" w:sz="4" w:space="0" w:color="000000"/>
              <w:right w:val="single" w:sz="4" w:space="0" w:color="000000"/>
            </w:tcBorders>
            <w:vAlign w:val="center"/>
          </w:tcPr>
          <w:p w14:paraId="4598F8A8"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1888294A" w14:textId="77777777" w:rsidR="00FA2CB4" w:rsidRDefault="00FA2CB4">
            <w:pPr>
              <w:spacing w:after="0"/>
              <w:rPr>
                <w:color w:val="000000"/>
                <w:sz w:val="16"/>
                <w:szCs w:val="16"/>
              </w:rPr>
            </w:pPr>
            <w:r>
              <w:rPr>
                <w:color w:val="000000"/>
                <w:sz w:val="16"/>
                <w:szCs w:val="16"/>
              </w:rPr>
              <w:t>Propustnost</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3AA4B0B5" w14:textId="77777777" w:rsidR="00FA2CB4" w:rsidRDefault="00FA2CB4">
            <w:pPr>
              <w:spacing w:after="0"/>
              <w:rPr>
                <w:color w:val="000000"/>
                <w:sz w:val="16"/>
                <w:szCs w:val="16"/>
              </w:rPr>
            </w:pPr>
            <w:r>
              <w:rPr>
                <w:color w:val="000000"/>
                <w:sz w:val="16"/>
                <w:szCs w:val="16"/>
              </w:rPr>
              <w:t>přepínací kapacita min. 120 Gb/s</w:t>
            </w:r>
          </w:p>
        </w:tc>
        <w:tc>
          <w:tcPr>
            <w:tcW w:w="3402" w:type="dxa"/>
            <w:tcBorders>
              <w:top w:val="nil"/>
              <w:left w:val="nil"/>
              <w:bottom w:val="single" w:sz="8" w:space="0" w:color="000000"/>
              <w:right w:val="single" w:sz="4" w:space="0" w:color="000000"/>
            </w:tcBorders>
            <w:shd w:val="clear" w:color="auto" w:fill="auto"/>
            <w:vAlign w:val="center"/>
          </w:tcPr>
          <w:p w14:paraId="5B1BEBC4" w14:textId="77777777" w:rsidR="00FA2CB4" w:rsidRDefault="00FA2CB4">
            <w:pPr>
              <w:spacing w:after="0"/>
              <w:rPr>
                <w:color w:val="000000"/>
                <w:sz w:val="16"/>
                <w:szCs w:val="16"/>
              </w:rPr>
            </w:pPr>
          </w:p>
        </w:tc>
      </w:tr>
      <w:tr w:rsidR="00FA2CB4" w14:paraId="280EF528" w14:textId="77777777" w:rsidTr="00FA2CB4">
        <w:trPr>
          <w:trHeight w:val="20"/>
        </w:trPr>
        <w:tc>
          <w:tcPr>
            <w:tcW w:w="2122" w:type="dxa"/>
            <w:vMerge/>
            <w:tcBorders>
              <w:top w:val="single" w:sz="4" w:space="0" w:color="000000"/>
              <w:left w:val="single" w:sz="8" w:space="0" w:color="000000"/>
              <w:bottom w:val="single" w:sz="4" w:space="0" w:color="000000"/>
              <w:right w:val="single" w:sz="4" w:space="0" w:color="000000"/>
            </w:tcBorders>
            <w:vAlign w:val="center"/>
          </w:tcPr>
          <w:p w14:paraId="7424A172"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3C52917E" w14:textId="77777777" w:rsidR="00FA2CB4" w:rsidRDefault="00FA2CB4">
            <w:pPr>
              <w:spacing w:after="0"/>
              <w:rPr>
                <w:color w:val="000000"/>
                <w:sz w:val="16"/>
                <w:szCs w:val="16"/>
              </w:rPr>
            </w:pPr>
            <w:r>
              <w:rPr>
                <w:color w:val="000000"/>
                <w:sz w:val="16"/>
                <w:szCs w:val="16"/>
              </w:rPr>
              <w:t>Podpora protokolů</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46A46B03" w14:textId="77777777" w:rsidR="00FA2CB4" w:rsidRDefault="00FA2CB4">
            <w:pPr>
              <w:spacing w:after="0"/>
              <w:rPr>
                <w:color w:val="000000"/>
                <w:sz w:val="16"/>
                <w:szCs w:val="16"/>
              </w:rPr>
            </w:pPr>
            <w:r>
              <w:rPr>
                <w:color w:val="000000"/>
                <w:sz w:val="16"/>
                <w:szCs w:val="16"/>
              </w:rPr>
              <w:t>podpora IPv6, Storm control, Spanning tree protocol</w:t>
            </w:r>
          </w:p>
        </w:tc>
        <w:tc>
          <w:tcPr>
            <w:tcW w:w="3402" w:type="dxa"/>
            <w:tcBorders>
              <w:top w:val="nil"/>
              <w:left w:val="nil"/>
              <w:bottom w:val="single" w:sz="8" w:space="0" w:color="000000"/>
              <w:right w:val="single" w:sz="4" w:space="0" w:color="000000"/>
            </w:tcBorders>
            <w:shd w:val="clear" w:color="auto" w:fill="auto"/>
            <w:vAlign w:val="center"/>
          </w:tcPr>
          <w:p w14:paraId="2CAA1C92" w14:textId="77777777" w:rsidR="00FA2CB4" w:rsidRDefault="00FA2CB4">
            <w:pPr>
              <w:spacing w:after="0"/>
              <w:rPr>
                <w:color w:val="000000"/>
                <w:sz w:val="16"/>
                <w:szCs w:val="16"/>
              </w:rPr>
            </w:pPr>
          </w:p>
        </w:tc>
      </w:tr>
      <w:tr w:rsidR="00FA2CB4" w14:paraId="2F7B308D" w14:textId="77777777" w:rsidTr="00FA2CB4">
        <w:trPr>
          <w:trHeight w:val="20"/>
        </w:trPr>
        <w:tc>
          <w:tcPr>
            <w:tcW w:w="2122" w:type="dxa"/>
            <w:vMerge/>
            <w:tcBorders>
              <w:top w:val="single" w:sz="4" w:space="0" w:color="000000"/>
              <w:left w:val="single" w:sz="8" w:space="0" w:color="000000"/>
              <w:bottom w:val="single" w:sz="4" w:space="0" w:color="000000"/>
              <w:right w:val="single" w:sz="4" w:space="0" w:color="000000"/>
            </w:tcBorders>
            <w:vAlign w:val="center"/>
          </w:tcPr>
          <w:p w14:paraId="60DFCDA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04E2775D" w14:textId="77777777" w:rsidR="00FA2CB4" w:rsidRDefault="00FA2CB4">
            <w:pPr>
              <w:spacing w:after="0"/>
              <w:rPr>
                <w:color w:val="000000"/>
                <w:sz w:val="16"/>
                <w:szCs w:val="16"/>
              </w:rPr>
            </w:pPr>
            <w:r>
              <w:rPr>
                <w:color w:val="000000"/>
                <w:sz w:val="16"/>
                <w:szCs w:val="16"/>
              </w:rPr>
              <w:t>Správa</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7F09D484" w14:textId="77777777" w:rsidR="00FA2CB4" w:rsidRDefault="00FA2CB4">
            <w:pPr>
              <w:spacing w:after="0"/>
              <w:rPr>
                <w:color w:val="000000"/>
                <w:sz w:val="16"/>
                <w:szCs w:val="16"/>
              </w:rPr>
            </w:pPr>
            <w:r>
              <w:rPr>
                <w:color w:val="000000"/>
                <w:sz w:val="16"/>
                <w:szCs w:val="16"/>
              </w:rPr>
              <w:t>správa prostřednictvím kontroléru s plnou integrací (tj. kompletní správa prostřednictvím kontroléru a vyčítaní všech statusů do něj, vzdálený upgrade firmwaru z kontroléru)</w:t>
            </w:r>
          </w:p>
        </w:tc>
        <w:tc>
          <w:tcPr>
            <w:tcW w:w="3402" w:type="dxa"/>
            <w:tcBorders>
              <w:top w:val="nil"/>
              <w:left w:val="nil"/>
              <w:bottom w:val="single" w:sz="8" w:space="0" w:color="000000"/>
              <w:right w:val="single" w:sz="4" w:space="0" w:color="000000"/>
            </w:tcBorders>
            <w:shd w:val="clear" w:color="auto" w:fill="auto"/>
            <w:vAlign w:val="center"/>
          </w:tcPr>
          <w:p w14:paraId="372AD2D3" w14:textId="77777777" w:rsidR="00FA2CB4" w:rsidRDefault="00FA2CB4">
            <w:pPr>
              <w:spacing w:after="0"/>
              <w:rPr>
                <w:color w:val="000000"/>
                <w:sz w:val="16"/>
                <w:szCs w:val="16"/>
              </w:rPr>
            </w:pPr>
          </w:p>
        </w:tc>
      </w:tr>
      <w:tr w:rsidR="00FA2CB4" w14:paraId="7FDD60A9" w14:textId="77777777" w:rsidTr="00FA2CB4">
        <w:trPr>
          <w:trHeight w:val="20"/>
        </w:trPr>
        <w:tc>
          <w:tcPr>
            <w:tcW w:w="2122" w:type="dxa"/>
            <w:vMerge/>
            <w:tcBorders>
              <w:top w:val="single" w:sz="4" w:space="0" w:color="000000"/>
              <w:left w:val="single" w:sz="8" w:space="0" w:color="000000"/>
              <w:bottom w:val="single" w:sz="4" w:space="0" w:color="000000"/>
              <w:right w:val="single" w:sz="4" w:space="0" w:color="000000"/>
            </w:tcBorders>
            <w:vAlign w:val="center"/>
          </w:tcPr>
          <w:p w14:paraId="24025A6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0953FEB3" w14:textId="77777777" w:rsidR="00FA2CB4" w:rsidRDefault="00FA2CB4">
            <w:pPr>
              <w:spacing w:after="0"/>
              <w:rPr>
                <w:color w:val="000000"/>
                <w:sz w:val="16"/>
                <w:szCs w:val="16"/>
              </w:rPr>
            </w:pPr>
            <w:r>
              <w:rPr>
                <w:color w:val="000000"/>
                <w:sz w:val="16"/>
                <w:szCs w:val="16"/>
              </w:rPr>
              <w:t>Port management</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765ED4DB" w14:textId="77777777" w:rsidR="00FA2CB4" w:rsidRDefault="00FA2CB4">
            <w:pPr>
              <w:spacing w:after="0"/>
              <w:rPr>
                <w:color w:val="000000"/>
                <w:sz w:val="16"/>
                <w:szCs w:val="16"/>
              </w:rPr>
            </w:pPr>
            <w:r>
              <w:rPr>
                <w:color w:val="000000"/>
                <w:sz w:val="16"/>
                <w:szCs w:val="16"/>
              </w:rPr>
              <w:t>rozšířený port management: VLAN, 802.1X autorizace, Radius VLAN, mirroring, agregace portů, pojmenování portů</w:t>
            </w:r>
          </w:p>
        </w:tc>
        <w:tc>
          <w:tcPr>
            <w:tcW w:w="3402" w:type="dxa"/>
            <w:tcBorders>
              <w:top w:val="nil"/>
              <w:left w:val="nil"/>
              <w:bottom w:val="single" w:sz="8" w:space="0" w:color="000000"/>
              <w:right w:val="single" w:sz="4" w:space="0" w:color="000000"/>
            </w:tcBorders>
            <w:shd w:val="clear" w:color="auto" w:fill="auto"/>
            <w:vAlign w:val="center"/>
          </w:tcPr>
          <w:p w14:paraId="2F18C41E" w14:textId="77777777" w:rsidR="00FA2CB4" w:rsidRDefault="00FA2CB4">
            <w:pPr>
              <w:spacing w:after="0"/>
              <w:rPr>
                <w:color w:val="000000"/>
                <w:sz w:val="16"/>
                <w:szCs w:val="16"/>
              </w:rPr>
            </w:pPr>
          </w:p>
        </w:tc>
      </w:tr>
      <w:tr w:rsidR="00FA2CB4" w14:paraId="74D61472" w14:textId="77777777" w:rsidTr="00FA2CB4">
        <w:trPr>
          <w:trHeight w:val="20"/>
        </w:trPr>
        <w:tc>
          <w:tcPr>
            <w:tcW w:w="2122" w:type="dxa"/>
            <w:vMerge/>
            <w:tcBorders>
              <w:top w:val="single" w:sz="4" w:space="0" w:color="000000"/>
              <w:left w:val="single" w:sz="8" w:space="0" w:color="000000"/>
              <w:bottom w:val="single" w:sz="4" w:space="0" w:color="000000"/>
              <w:right w:val="single" w:sz="4" w:space="0" w:color="000000"/>
            </w:tcBorders>
            <w:vAlign w:val="center"/>
          </w:tcPr>
          <w:p w14:paraId="6AD22D9A"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1C2C50AD" w14:textId="77777777" w:rsidR="00FA2CB4" w:rsidRDefault="00FA2CB4">
            <w:pPr>
              <w:spacing w:after="0"/>
              <w:rPr>
                <w:color w:val="000000"/>
                <w:sz w:val="16"/>
                <w:szCs w:val="16"/>
              </w:rPr>
            </w:pPr>
            <w:r>
              <w:rPr>
                <w:color w:val="000000"/>
                <w:sz w:val="16"/>
                <w:szCs w:val="16"/>
              </w:rPr>
              <w:t>VLAN</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6B1FCDB1" w14:textId="77777777" w:rsidR="00FA2CB4" w:rsidRDefault="00FA2CB4">
            <w:pPr>
              <w:spacing w:after="0"/>
              <w:rPr>
                <w:color w:val="000000"/>
                <w:sz w:val="16"/>
                <w:szCs w:val="16"/>
              </w:rPr>
            </w:pPr>
            <w:r>
              <w:rPr>
                <w:color w:val="000000"/>
                <w:sz w:val="16"/>
                <w:szCs w:val="16"/>
              </w:rPr>
              <w:t>podpora VLAN, min. 500 aktivních VLAN současně (VLAN Group)</w:t>
            </w:r>
          </w:p>
        </w:tc>
        <w:tc>
          <w:tcPr>
            <w:tcW w:w="3402" w:type="dxa"/>
            <w:tcBorders>
              <w:top w:val="nil"/>
              <w:left w:val="nil"/>
              <w:bottom w:val="single" w:sz="8" w:space="0" w:color="000000"/>
              <w:right w:val="single" w:sz="4" w:space="0" w:color="000000"/>
            </w:tcBorders>
            <w:shd w:val="clear" w:color="auto" w:fill="auto"/>
            <w:vAlign w:val="center"/>
          </w:tcPr>
          <w:p w14:paraId="3E22FF21" w14:textId="77777777" w:rsidR="00FA2CB4" w:rsidRDefault="00FA2CB4">
            <w:pPr>
              <w:spacing w:after="0"/>
              <w:rPr>
                <w:color w:val="000000"/>
                <w:sz w:val="16"/>
                <w:szCs w:val="16"/>
              </w:rPr>
            </w:pPr>
          </w:p>
        </w:tc>
      </w:tr>
      <w:tr w:rsidR="00FA2CB4" w14:paraId="1F6B00C8" w14:textId="77777777" w:rsidTr="00FA2CB4">
        <w:trPr>
          <w:trHeight w:val="20"/>
        </w:trPr>
        <w:tc>
          <w:tcPr>
            <w:tcW w:w="2122" w:type="dxa"/>
            <w:vMerge/>
            <w:tcBorders>
              <w:top w:val="single" w:sz="4" w:space="0" w:color="000000"/>
              <w:left w:val="single" w:sz="8" w:space="0" w:color="000000"/>
              <w:bottom w:val="single" w:sz="4" w:space="0" w:color="000000"/>
              <w:right w:val="single" w:sz="4" w:space="0" w:color="000000"/>
            </w:tcBorders>
            <w:vAlign w:val="center"/>
          </w:tcPr>
          <w:p w14:paraId="53DB43E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1DC839A7" w14:textId="77777777" w:rsidR="00FA2CB4" w:rsidRDefault="00FA2CB4">
            <w:pPr>
              <w:spacing w:after="0" w:line="240" w:lineRule="auto"/>
              <w:rPr>
                <w:color w:val="000000"/>
                <w:sz w:val="16"/>
                <w:szCs w:val="16"/>
              </w:rPr>
            </w:pPr>
            <w:r>
              <w:rPr>
                <w:color w:val="000000"/>
                <w:sz w:val="16"/>
                <w:szCs w:val="16"/>
              </w:rPr>
              <w:t>Ověřování uživatelů a zařízení</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25587B82" w14:textId="77777777" w:rsidR="00FA2CB4" w:rsidRDefault="00FA2CB4">
            <w:pPr>
              <w:spacing w:after="0" w:line="240" w:lineRule="auto"/>
              <w:rPr>
                <w:color w:val="000000"/>
                <w:sz w:val="16"/>
                <w:szCs w:val="16"/>
              </w:rPr>
            </w:pPr>
            <w:r>
              <w:rPr>
                <w:color w:val="000000"/>
                <w:sz w:val="16"/>
                <w:szCs w:val="16"/>
              </w:rPr>
              <w:t xml:space="preserve">plná podpora 802.1X </w:t>
            </w:r>
          </w:p>
        </w:tc>
        <w:tc>
          <w:tcPr>
            <w:tcW w:w="3402" w:type="dxa"/>
            <w:tcBorders>
              <w:top w:val="nil"/>
              <w:left w:val="nil"/>
              <w:bottom w:val="single" w:sz="8" w:space="0" w:color="000000"/>
              <w:right w:val="single" w:sz="4" w:space="0" w:color="000000"/>
            </w:tcBorders>
            <w:shd w:val="clear" w:color="auto" w:fill="auto"/>
            <w:vAlign w:val="center"/>
          </w:tcPr>
          <w:p w14:paraId="4E86FAC6" w14:textId="77777777" w:rsidR="00FA2CB4" w:rsidRDefault="00FA2CB4">
            <w:pPr>
              <w:spacing w:after="0" w:line="240" w:lineRule="auto"/>
              <w:rPr>
                <w:color w:val="000000"/>
                <w:sz w:val="16"/>
                <w:szCs w:val="16"/>
              </w:rPr>
            </w:pPr>
          </w:p>
        </w:tc>
      </w:tr>
      <w:tr w:rsidR="00FA2CB4" w14:paraId="44D92FF7" w14:textId="77777777" w:rsidTr="00FA2CB4">
        <w:trPr>
          <w:trHeight w:val="20"/>
        </w:trPr>
        <w:tc>
          <w:tcPr>
            <w:tcW w:w="2122" w:type="dxa"/>
            <w:vMerge/>
            <w:tcBorders>
              <w:top w:val="single" w:sz="4" w:space="0" w:color="000000"/>
              <w:left w:val="single" w:sz="8" w:space="0" w:color="000000"/>
              <w:bottom w:val="single" w:sz="4" w:space="0" w:color="000000"/>
              <w:right w:val="single" w:sz="4" w:space="0" w:color="000000"/>
            </w:tcBorders>
            <w:vAlign w:val="center"/>
          </w:tcPr>
          <w:p w14:paraId="6709BEC9"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7BE925D1" w14:textId="77777777" w:rsidR="00FA2CB4" w:rsidRDefault="00FA2CB4">
            <w:pPr>
              <w:spacing w:after="0"/>
              <w:rPr>
                <w:color w:val="000000"/>
                <w:sz w:val="16"/>
                <w:szCs w:val="16"/>
              </w:rPr>
            </w:pPr>
            <w:r>
              <w:rPr>
                <w:color w:val="000000"/>
                <w:sz w:val="16"/>
                <w:szCs w:val="16"/>
              </w:rPr>
              <w:t xml:space="preserve">Záruka </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3A5CCC58" w14:textId="77777777" w:rsidR="00FA2CB4" w:rsidRDefault="00FA2CB4">
            <w:pPr>
              <w:spacing w:after="0"/>
              <w:rPr>
                <w:color w:val="000000"/>
                <w:sz w:val="16"/>
                <w:szCs w:val="16"/>
              </w:rPr>
            </w:pPr>
            <w:r>
              <w:rPr>
                <w:color w:val="000000"/>
                <w:sz w:val="16"/>
                <w:szCs w:val="16"/>
              </w:rPr>
              <w:t>min. 60 měsíců poskytovaná výrobce zařízení, včetně nároku na nové verze firmware</w:t>
            </w:r>
          </w:p>
        </w:tc>
        <w:tc>
          <w:tcPr>
            <w:tcW w:w="3402" w:type="dxa"/>
            <w:tcBorders>
              <w:top w:val="nil"/>
              <w:left w:val="nil"/>
              <w:bottom w:val="single" w:sz="8" w:space="0" w:color="000000"/>
              <w:right w:val="single" w:sz="4" w:space="0" w:color="000000"/>
            </w:tcBorders>
            <w:shd w:val="clear" w:color="auto" w:fill="auto"/>
            <w:vAlign w:val="center"/>
          </w:tcPr>
          <w:p w14:paraId="15182AE8" w14:textId="77777777" w:rsidR="00FA2CB4" w:rsidRDefault="00FA2CB4">
            <w:pPr>
              <w:spacing w:after="0"/>
              <w:rPr>
                <w:color w:val="000000"/>
                <w:sz w:val="16"/>
                <w:szCs w:val="16"/>
              </w:rPr>
            </w:pPr>
          </w:p>
        </w:tc>
      </w:tr>
      <w:tr w:rsidR="00FA2CB4" w14:paraId="1E26EA1B" w14:textId="77777777" w:rsidTr="00FA2CB4">
        <w:trPr>
          <w:trHeight w:val="20"/>
        </w:trPr>
        <w:tc>
          <w:tcPr>
            <w:tcW w:w="2122" w:type="dxa"/>
            <w:vMerge w:val="restart"/>
            <w:tcBorders>
              <w:left w:val="single" w:sz="8" w:space="0" w:color="000000"/>
              <w:right w:val="single" w:sz="4" w:space="0" w:color="000000"/>
            </w:tcBorders>
            <w:vAlign w:val="center"/>
          </w:tcPr>
          <w:p w14:paraId="64D9857E" w14:textId="5872174F" w:rsidR="00FA2CB4" w:rsidRDefault="00FA2CB4">
            <w:pPr>
              <w:spacing w:after="0"/>
              <w:jc w:val="center"/>
              <w:rPr>
                <w:b/>
                <w:color w:val="000000"/>
                <w:sz w:val="16"/>
                <w:szCs w:val="16"/>
              </w:rPr>
            </w:pPr>
            <w:r>
              <w:rPr>
                <w:b/>
                <w:color w:val="000000"/>
                <w:sz w:val="16"/>
                <w:szCs w:val="16"/>
              </w:rPr>
              <w:t>B004</w:t>
            </w:r>
          </w:p>
          <w:p w14:paraId="07E30EF0" w14:textId="77777777" w:rsidR="00FA2CB4" w:rsidRDefault="00FA2CB4">
            <w:pPr>
              <w:spacing w:after="0"/>
              <w:jc w:val="center"/>
              <w:rPr>
                <w:b/>
                <w:color w:val="000000"/>
                <w:sz w:val="16"/>
                <w:szCs w:val="16"/>
              </w:rPr>
            </w:pPr>
          </w:p>
          <w:p w14:paraId="2CC0D0B3" w14:textId="77777777" w:rsidR="00FA2CB4" w:rsidRDefault="00FA2CB4">
            <w:pPr>
              <w:spacing w:after="0"/>
              <w:jc w:val="center"/>
              <w:rPr>
                <w:b/>
                <w:color w:val="000000"/>
                <w:sz w:val="16"/>
                <w:szCs w:val="16"/>
              </w:rPr>
            </w:pPr>
            <w:r>
              <w:rPr>
                <w:b/>
                <w:color w:val="000000"/>
                <w:sz w:val="16"/>
                <w:szCs w:val="16"/>
              </w:rPr>
              <w:t>Kontrolér</w:t>
            </w:r>
          </w:p>
          <w:p w14:paraId="7C132FC0" w14:textId="77777777" w:rsidR="00FA2CB4" w:rsidRDefault="00FA2CB4">
            <w:pPr>
              <w:spacing w:after="0"/>
              <w:jc w:val="center"/>
              <w:rPr>
                <w:b/>
                <w:color w:val="000000"/>
                <w:sz w:val="16"/>
                <w:szCs w:val="16"/>
              </w:rPr>
            </w:pPr>
            <w:r>
              <w:rPr>
                <w:b/>
                <w:color w:val="000000"/>
                <w:sz w:val="16"/>
                <w:szCs w:val="16"/>
              </w:rPr>
              <w:t>1 ks</w:t>
            </w: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071BD8F5" w14:textId="77777777" w:rsidR="00FA2CB4" w:rsidRDefault="00FA2CB4">
            <w:pPr>
              <w:spacing w:after="0"/>
              <w:rPr>
                <w:b/>
                <w:color w:val="000000"/>
                <w:sz w:val="16"/>
                <w:szCs w:val="16"/>
              </w:rPr>
            </w:pPr>
            <w:r>
              <w:rPr>
                <w:color w:val="000000"/>
                <w:sz w:val="16"/>
                <w:szCs w:val="16"/>
              </w:rPr>
              <w:t>Základní funkce</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525EDA63" w14:textId="77777777" w:rsidR="00FA2CB4" w:rsidRDefault="00FA2CB4">
            <w:pPr>
              <w:spacing w:after="0"/>
              <w:rPr>
                <w:color w:val="000000"/>
                <w:sz w:val="16"/>
                <w:szCs w:val="16"/>
              </w:rPr>
            </w:pPr>
            <w:r>
              <w:rPr>
                <w:color w:val="000000"/>
                <w:sz w:val="16"/>
                <w:szCs w:val="16"/>
              </w:rPr>
              <w:t xml:space="preserve">Kontrolér je určený pro řízení a správu switchů a WiFi přístupových bodů. Může být dodán jako samostatné HW zařízení nebo virtuální nebo softwarové řešení </w:t>
            </w:r>
          </w:p>
        </w:tc>
        <w:tc>
          <w:tcPr>
            <w:tcW w:w="3402" w:type="dxa"/>
            <w:tcBorders>
              <w:top w:val="nil"/>
              <w:left w:val="nil"/>
              <w:bottom w:val="single" w:sz="8" w:space="0" w:color="000000"/>
              <w:right w:val="single" w:sz="4" w:space="0" w:color="000000"/>
            </w:tcBorders>
            <w:shd w:val="clear" w:color="auto" w:fill="auto"/>
            <w:vAlign w:val="center"/>
          </w:tcPr>
          <w:p w14:paraId="1BECE853" w14:textId="77777777" w:rsidR="00FA2CB4" w:rsidRDefault="00FA2CB4">
            <w:pPr>
              <w:spacing w:after="0"/>
              <w:rPr>
                <w:color w:val="000000"/>
                <w:sz w:val="16"/>
                <w:szCs w:val="16"/>
              </w:rPr>
            </w:pPr>
            <w:r>
              <w:rPr>
                <w:color w:val="000000"/>
                <w:sz w:val="16"/>
                <w:szCs w:val="16"/>
              </w:rPr>
              <w:t> </w:t>
            </w:r>
          </w:p>
        </w:tc>
      </w:tr>
      <w:tr w:rsidR="00FA2CB4" w14:paraId="05011949" w14:textId="77777777" w:rsidTr="00FA2CB4">
        <w:trPr>
          <w:trHeight w:val="20"/>
        </w:trPr>
        <w:tc>
          <w:tcPr>
            <w:tcW w:w="2122" w:type="dxa"/>
            <w:vMerge/>
            <w:tcBorders>
              <w:left w:val="single" w:sz="8" w:space="0" w:color="000000"/>
              <w:right w:val="single" w:sz="4" w:space="0" w:color="000000"/>
            </w:tcBorders>
            <w:vAlign w:val="center"/>
          </w:tcPr>
          <w:p w14:paraId="55EFD64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6CFBBAFA" w14:textId="77777777" w:rsidR="00FA2CB4" w:rsidRDefault="00FA2CB4">
            <w:pPr>
              <w:spacing w:after="0"/>
              <w:rPr>
                <w:b/>
                <w:color w:val="000000"/>
                <w:sz w:val="16"/>
                <w:szCs w:val="16"/>
              </w:rPr>
            </w:pPr>
            <w:r>
              <w:rPr>
                <w:color w:val="000000"/>
                <w:sz w:val="16"/>
                <w:szCs w:val="16"/>
              </w:rPr>
              <w:t>Počet spravovaných zařízení</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10410594" w14:textId="77777777" w:rsidR="00FA2CB4" w:rsidRDefault="00FA2CB4">
            <w:pPr>
              <w:spacing w:after="0"/>
              <w:rPr>
                <w:color w:val="000000"/>
                <w:sz w:val="16"/>
                <w:szCs w:val="16"/>
              </w:rPr>
            </w:pPr>
            <w:r>
              <w:rPr>
                <w:color w:val="000000"/>
                <w:sz w:val="16"/>
                <w:szCs w:val="16"/>
              </w:rPr>
              <w:t>min. 150 access pointů a 30 switchů</w:t>
            </w:r>
          </w:p>
        </w:tc>
        <w:tc>
          <w:tcPr>
            <w:tcW w:w="3402" w:type="dxa"/>
            <w:tcBorders>
              <w:top w:val="nil"/>
              <w:left w:val="nil"/>
              <w:bottom w:val="single" w:sz="8" w:space="0" w:color="000000"/>
              <w:right w:val="single" w:sz="4" w:space="0" w:color="000000"/>
            </w:tcBorders>
            <w:shd w:val="clear" w:color="auto" w:fill="auto"/>
            <w:vAlign w:val="center"/>
          </w:tcPr>
          <w:p w14:paraId="297FC2E1" w14:textId="77777777" w:rsidR="00FA2CB4" w:rsidRDefault="00FA2CB4">
            <w:pPr>
              <w:spacing w:after="0"/>
              <w:rPr>
                <w:color w:val="000000"/>
                <w:sz w:val="16"/>
                <w:szCs w:val="16"/>
              </w:rPr>
            </w:pPr>
          </w:p>
        </w:tc>
      </w:tr>
      <w:tr w:rsidR="00FA2CB4" w14:paraId="5FDB7488" w14:textId="77777777" w:rsidTr="00FA2CB4">
        <w:trPr>
          <w:trHeight w:val="20"/>
        </w:trPr>
        <w:tc>
          <w:tcPr>
            <w:tcW w:w="2122" w:type="dxa"/>
            <w:vMerge/>
            <w:tcBorders>
              <w:left w:val="single" w:sz="8" w:space="0" w:color="000000"/>
              <w:right w:val="single" w:sz="4" w:space="0" w:color="000000"/>
            </w:tcBorders>
            <w:vAlign w:val="center"/>
          </w:tcPr>
          <w:p w14:paraId="1633B3D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5886893B" w14:textId="77777777" w:rsidR="00FA2CB4" w:rsidRDefault="00FA2CB4">
            <w:pPr>
              <w:spacing w:after="0"/>
              <w:rPr>
                <w:b/>
                <w:color w:val="000000"/>
                <w:sz w:val="16"/>
                <w:szCs w:val="16"/>
              </w:rPr>
            </w:pPr>
            <w:r>
              <w:rPr>
                <w:color w:val="000000"/>
                <w:sz w:val="16"/>
                <w:szCs w:val="16"/>
              </w:rPr>
              <w:t>Licence</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3C4B85A2" w14:textId="77777777" w:rsidR="00FA2CB4" w:rsidRDefault="00FA2CB4">
            <w:pPr>
              <w:spacing w:after="0"/>
              <w:rPr>
                <w:color w:val="000000"/>
                <w:sz w:val="16"/>
                <w:szCs w:val="16"/>
              </w:rPr>
            </w:pPr>
            <w:r>
              <w:rPr>
                <w:color w:val="000000"/>
                <w:sz w:val="16"/>
                <w:szCs w:val="16"/>
              </w:rPr>
              <w:t>trvalá, žádné licenční poplatky</w:t>
            </w:r>
          </w:p>
        </w:tc>
        <w:tc>
          <w:tcPr>
            <w:tcW w:w="3402" w:type="dxa"/>
            <w:tcBorders>
              <w:top w:val="nil"/>
              <w:left w:val="nil"/>
              <w:bottom w:val="single" w:sz="8" w:space="0" w:color="000000"/>
              <w:right w:val="single" w:sz="4" w:space="0" w:color="000000"/>
            </w:tcBorders>
            <w:shd w:val="clear" w:color="auto" w:fill="auto"/>
            <w:vAlign w:val="center"/>
          </w:tcPr>
          <w:p w14:paraId="38527297" w14:textId="77777777" w:rsidR="00FA2CB4" w:rsidRDefault="00FA2CB4">
            <w:pPr>
              <w:spacing w:after="0"/>
              <w:rPr>
                <w:color w:val="000000"/>
                <w:sz w:val="16"/>
                <w:szCs w:val="16"/>
              </w:rPr>
            </w:pPr>
          </w:p>
        </w:tc>
      </w:tr>
      <w:tr w:rsidR="00FA2CB4" w14:paraId="6BCAAB95" w14:textId="77777777" w:rsidTr="00FA2CB4">
        <w:trPr>
          <w:trHeight w:val="20"/>
        </w:trPr>
        <w:tc>
          <w:tcPr>
            <w:tcW w:w="2122" w:type="dxa"/>
            <w:vMerge/>
            <w:tcBorders>
              <w:left w:val="single" w:sz="8" w:space="0" w:color="000000"/>
              <w:right w:val="single" w:sz="4" w:space="0" w:color="000000"/>
            </w:tcBorders>
            <w:vAlign w:val="center"/>
          </w:tcPr>
          <w:p w14:paraId="01127E7F"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3D8B6FA1" w14:textId="77777777" w:rsidR="00FA2CB4" w:rsidRDefault="00FA2CB4">
            <w:pPr>
              <w:spacing w:after="0"/>
              <w:rPr>
                <w:b/>
                <w:color w:val="000000"/>
                <w:sz w:val="16"/>
                <w:szCs w:val="16"/>
              </w:rPr>
            </w:pPr>
            <w:r>
              <w:rPr>
                <w:color w:val="000000"/>
                <w:sz w:val="16"/>
                <w:szCs w:val="16"/>
              </w:rPr>
              <w:t>LAN porty</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294654C0" w14:textId="77777777" w:rsidR="00FA2CB4" w:rsidRDefault="00FA2CB4">
            <w:pPr>
              <w:spacing w:after="0"/>
              <w:rPr>
                <w:color w:val="000000"/>
                <w:sz w:val="16"/>
                <w:szCs w:val="16"/>
              </w:rPr>
            </w:pPr>
            <w:r>
              <w:rPr>
                <w:color w:val="000000"/>
                <w:sz w:val="16"/>
                <w:szCs w:val="16"/>
              </w:rPr>
              <w:t>min. 1x port 10/100/1000Base-T RJ45 pro připojení do sítě</w:t>
            </w:r>
          </w:p>
        </w:tc>
        <w:tc>
          <w:tcPr>
            <w:tcW w:w="3402" w:type="dxa"/>
            <w:tcBorders>
              <w:top w:val="nil"/>
              <w:left w:val="nil"/>
              <w:bottom w:val="single" w:sz="8" w:space="0" w:color="000000"/>
              <w:right w:val="single" w:sz="4" w:space="0" w:color="000000"/>
            </w:tcBorders>
            <w:shd w:val="clear" w:color="auto" w:fill="auto"/>
            <w:vAlign w:val="center"/>
          </w:tcPr>
          <w:p w14:paraId="0A2DFFDA" w14:textId="77777777" w:rsidR="00FA2CB4" w:rsidRDefault="00FA2CB4">
            <w:pPr>
              <w:spacing w:after="0"/>
              <w:rPr>
                <w:color w:val="000000"/>
                <w:sz w:val="16"/>
                <w:szCs w:val="16"/>
              </w:rPr>
            </w:pPr>
          </w:p>
        </w:tc>
      </w:tr>
      <w:tr w:rsidR="00FA2CB4" w14:paraId="0D1E3833" w14:textId="77777777" w:rsidTr="00FA2CB4">
        <w:trPr>
          <w:trHeight w:val="20"/>
        </w:trPr>
        <w:tc>
          <w:tcPr>
            <w:tcW w:w="2122" w:type="dxa"/>
            <w:vMerge/>
            <w:tcBorders>
              <w:left w:val="single" w:sz="8" w:space="0" w:color="000000"/>
              <w:right w:val="single" w:sz="4" w:space="0" w:color="000000"/>
            </w:tcBorders>
            <w:vAlign w:val="center"/>
          </w:tcPr>
          <w:p w14:paraId="592574D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0CFFD30B" w14:textId="77777777" w:rsidR="00FA2CB4" w:rsidRDefault="00FA2CB4">
            <w:pPr>
              <w:spacing w:after="0"/>
              <w:rPr>
                <w:b/>
                <w:color w:val="000000"/>
                <w:sz w:val="16"/>
                <w:szCs w:val="16"/>
              </w:rPr>
            </w:pPr>
            <w:r>
              <w:rPr>
                <w:color w:val="000000"/>
                <w:sz w:val="16"/>
                <w:szCs w:val="16"/>
              </w:rPr>
              <w:t>Rozhraní</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4D50014C" w14:textId="77777777" w:rsidR="00FA2CB4" w:rsidRDefault="00FA2CB4">
            <w:pPr>
              <w:spacing w:after="0"/>
              <w:rPr>
                <w:color w:val="000000"/>
                <w:sz w:val="16"/>
                <w:szCs w:val="16"/>
              </w:rPr>
            </w:pPr>
            <w:r>
              <w:rPr>
                <w:color w:val="000000"/>
                <w:sz w:val="16"/>
                <w:szCs w:val="16"/>
              </w:rPr>
              <w:t>uživatelsky příjemné grafické rozhraní, web rozhraní</w:t>
            </w:r>
          </w:p>
        </w:tc>
        <w:tc>
          <w:tcPr>
            <w:tcW w:w="3402" w:type="dxa"/>
            <w:tcBorders>
              <w:top w:val="nil"/>
              <w:left w:val="nil"/>
              <w:bottom w:val="single" w:sz="8" w:space="0" w:color="000000"/>
              <w:right w:val="single" w:sz="4" w:space="0" w:color="000000"/>
            </w:tcBorders>
            <w:shd w:val="clear" w:color="auto" w:fill="auto"/>
            <w:vAlign w:val="center"/>
          </w:tcPr>
          <w:p w14:paraId="114E9236" w14:textId="77777777" w:rsidR="00FA2CB4" w:rsidRDefault="00FA2CB4">
            <w:pPr>
              <w:spacing w:after="0"/>
              <w:rPr>
                <w:color w:val="000000"/>
                <w:sz w:val="16"/>
                <w:szCs w:val="16"/>
              </w:rPr>
            </w:pPr>
          </w:p>
        </w:tc>
      </w:tr>
      <w:tr w:rsidR="00FA2CB4" w14:paraId="49DB30FD" w14:textId="77777777" w:rsidTr="00FA2CB4">
        <w:trPr>
          <w:trHeight w:val="20"/>
        </w:trPr>
        <w:tc>
          <w:tcPr>
            <w:tcW w:w="2122" w:type="dxa"/>
            <w:vMerge/>
            <w:tcBorders>
              <w:left w:val="single" w:sz="8" w:space="0" w:color="000000"/>
              <w:right w:val="single" w:sz="4" w:space="0" w:color="000000"/>
            </w:tcBorders>
            <w:vAlign w:val="center"/>
          </w:tcPr>
          <w:p w14:paraId="5B5EA18A"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586820FE" w14:textId="77777777" w:rsidR="00FA2CB4" w:rsidRDefault="00FA2CB4">
            <w:pPr>
              <w:spacing w:after="0"/>
              <w:rPr>
                <w:b/>
                <w:color w:val="000000"/>
                <w:sz w:val="16"/>
                <w:szCs w:val="16"/>
              </w:rPr>
            </w:pPr>
            <w:r>
              <w:rPr>
                <w:color w:val="000000"/>
                <w:sz w:val="16"/>
                <w:szCs w:val="16"/>
              </w:rPr>
              <w:t>Možnosti konfigurace</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2DC6A5C3" w14:textId="77777777" w:rsidR="00FA2CB4" w:rsidRDefault="00FA2CB4">
            <w:pPr>
              <w:spacing w:after="0"/>
              <w:rPr>
                <w:color w:val="000000"/>
                <w:sz w:val="16"/>
                <w:szCs w:val="16"/>
              </w:rPr>
            </w:pPr>
            <w:r>
              <w:rPr>
                <w:color w:val="000000"/>
                <w:sz w:val="16"/>
                <w:szCs w:val="16"/>
              </w:rPr>
              <w:t>hromadná (dávková) konfigurace</w:t>
            </w:r>
          </w:p>
        </w:tc>
        <w:tc>
          <w:tcPr>
            <w:tcW w:w="3402" w:type="dxa"/>
            <w:tcBorders>
              <w:top w:val="nil"/>
              <w:left w:val="nil"/>
              <w:bottom w:val="single" w:sz="8" w:space="0" w:color="000000"/>
              <w:right w:val="single" w:sz="4" w:space="0" w:color="000000"/>
            </w:tcBorders>
            <w:shd w:val="clear" w:color="auto" w:fill="auto"/>
            <w:vAlign w:val="center"/>
          </w:tcPr>
          <w:p w14:paraId="38D1FC7D" w14:textId="77777777" w:rsidR="00FA2CB4" w:rsidRDefault="00FA2CB4">
            <w:pPr>
              <w:spacing w:after="0"/>
              <w:rPr>
                <w:color w:val="000000"/>
                <w:sz w:val="16"/>
                <w:szCs w:val="16"/>
              </w:rPr>
            </w:pPr>
          </w:p>
        </w:tc>
      </w:tr>
      <w:tr w:rsidR="00FA2CB4" w14:paraId="5C47FB2B" w14:textId="77777777" w:rsidTr="00FA2CB4">
        <w:trPr>
          <w:trHeight w:val="20"/>
        </w:trPr>
        <w:tc>
          <w:tcPr>
            <w:tcW w:w="2122" w:type="dxa"/>
            <w:vMerge/>
            <w:tcBorders>
              <w:left w:val="single" w:sz="8" w:space="0" w:color="000000"/>
              <w:right w:val="single" w:sz="4" w:space="0" w:color="000000"/>
            </w:tcBorders>
            <w:vAlign w:val="center"/>
          </w:tcPr>
          <w:p w14:paraId="78F32A9B"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23B66E34" w14:textId="77777777" w:rsidR="00FA2CB4" w:rsidRDefault="00FA2CB4">
            <w:pPr>
              <w:spacing w:after="0"/>
              <w:rPr>
                <w:b/>
                <w:color w:val="000000"/>
                <w:sz w:val="16"/>
                <w:szCs w:val="16"/>
              </w:rPr>
            </w:pPr>
            <w:r>
              <w:rPr>
                <w:color w:val="000000"/>
                <w:sz w:val="16"/>
                <w:szCs w:val="16"/>
              </w:rPr>
              <w:t>Informace o provozu</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28AE77F7" w14:textId="77777777" w:rsidR="00FA2CB4" w:rsidRDefault="00FA2CB4">
            <w:pPr>
              <w:spacing w:after="0"/>
              <w:rPr>
                <w:color w:val="000000"/>
                <w:sz w:val="16"/>
                <w:szCs w:val="16"/>
              </w:rPr>
            </w:pPr>
            <w:r>
              <w:rPr>
                <w:color w:val="000000"/>
                <w:sz w:val="16"/>
                <w:szCs w:val="16"/>
              </w:rPr>
              <w:t>statistiky provozu, online zobrazování událostí a upozornění</w:t>
            </w:r>
          </w:p>
        </w:tc>
        <w:tc>
          <w:tcPr>
            <w:tcW w:w="3402" w:type="dxa"/>
            <w:tcBorders>
              <w:top w:val="nil"/>
              <w:left w:val="nil"/>
              <w:bottom w:val="single" w:sz="8" w:space="0" w:color="000000"/>
              <w:right w:val="single" w:sz="4" w:space="0" w:color="000000"/>
            </w:tcBorders>
            <w:shd w:val="clear" w:color="auto" w:fill="auto"/>
            <w:vAlign w:val="center"/>
          </w:tcPr>
          <w:p w14:paraId="483D059D" w14:textId="77777777" w:rsidR="00FA2CB4" w:rsidRDefault="00FA2CB4">
            <w:pPr>
              <w:spacing w:after="0"/>
              <w:rPr>
                <w:color w:val="000000"/>
                <w:sz w:val="16"/>
                <w:szCs w:val="16"/>
              </w:rPr>
            </w:pPr>
          </w:p>
        </w:tc>
      </w:tr>
      <w:tr w:rsidR="00FA2CB4" w14:paraId="0E254D66" w14:textId="77777777" w:rsidTr="00FA2CB4">
        <w:trPr>
          <w:trHeight w:val="20"/>
        </w:trPr>
        <w:tc>
          <w:tcPr>
            <w:tcW w:w="2122" w:type="dxa"/>
            <w:vMerge/>
            <w:tcBorders>
              <w:left w:val="single" w:sz="8" w:space="0" w:color="000000"/>
              <w:right w:val="single" w:sz="4" w:space="0" w:color="000000"/>
            </w:tcBorders>
            <w:vAlign w:val="center"/>
          </w:tcPr>
          <w:p w14:paraId="507B8327"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2D63438A" w14:textId="77777777" w:rsidR="00FA2CB4" w:rsidRDefault="00FA2CB4">
            <w:pPr>
              <w:spacing w:after="0"/>
              <w:rPr>
                <w:b/>
                <w:color w:val="000000"/>
                <w:sz w:val="16"/>
                <w:szCs w:val="16"/>
              </w:rPr>
            </w:pPr>
            <w:r>
              <w:rPr>
                <w:color w:val="000000"/>
                <w:sz w:val="16"/>
                <w:szCs w:val="16"/>
              </w:rPr>
              <w:t>Přístupy pro hosty</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5422CCD7" w14:textId="77777777" w:rsidR="00FA2CB4" w:rsidRDefault="00FA2CB4">
            <w:pPr>
              <w:spacing w:after="0"/>
              <w:rPr>
                <w:color w:val="000000"/>
                <w:sz w:val="16"/>
                <w:szCs w:val="16"/>
              </w:rPr>
            </w:pPr>
            <w:r>
              <w:rPr>
                <w:color w:val="000000"/>
                <w:sz w:val="16"/>
                <w:szCs w:val="16"/>
              </w:rPr>
              <w:t>generovaní voucherů pro přístup – 1, 4, 8hodin, 1, 7dní s možností tisku na běžné kancelářské tiskárně – Hotspot, Guest portal</w:t>
            </w:r>
          </w:p>
        </w:tc>
        <w:tc>
          <w:tcPr>
            <w:tcW w:w="3402" w:type="dxa"/>
            <w:tcBorders>
              <w:top w:val="nil"/>
              <w:left w:val="nil"/>
              <w:bottom w:val="single" w:sz="8" w:space="0" w:color="000000"/>
              <w:right w:val="single" w:sz="4" w:space="0" w:color="000000"/>
            </w:tcBorders>
            <w:shd w:val="clear" w:color="auto" w:fill="auto"/>
            <w:vAlign w:val="center"/>
          </w:tcPr>
          <w:p w14:paraId="5619276D" w14:textId="77777777" w:rsidR="00FA2CB4" w:rsidRDefault="00FA2CB4">
            <w:pPr>
              <w:spacing w:after="0"/>
              <w:rPr>
                <w:color w:val="000000"/>
                <w:sz w:val="16"/>
                <w:szCs w:val="16"/>
              </w:rPr>
            </w:pPr>
          </w:p>
        </w:tc>
      </w:tr>
      <w:tr w:rsidR="00FA2CB4" w14:paraId="5234C148" w14:textId="77777777" w:rsidTr="00FA2CB4">
        <w:trPr>
          <w:trHeight w:val="20"/>
        </w:trPr>
        <w:tc>
          <w:tcPr>
            <w:tcW w:w="2122" w:type="dxa"/>
            <w:vMerge/>
            <w:tcBorders>
              <w:left w:val="single" w:sz="8" w:space="0" w:color="000000"/>
              <w:right w:val="single" w:sz="4" w:space="0" w:color="000000"/>
            </w:tcBorders>
            <w:vAlign w:val="center"/>
          </w:tcPr>
          <w:p w14:paraId="4816EFB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32F5FE2B" w14:textId="77777777" w:rsidR="00FA2CB4" w:rsidRDefault="00FA2CB4">
            <w:pPr>
              <w:spacing w:after="0"/>
              <w:rPr>
                <w:b/>
                <w:color w:val="000000"/>
                <w:sz w:val="16"/>
                <w:szCs w:val="16"/>
              </w:rPr>
            </w:pPr>
            <w:r>
              <w:rPr>
                <w:color w:val="000000"/>
                <w:sz w:val="16"/>
                <w:szCs w:val="16"/>
              </w:rPr>
              <w:t>Autorizace uživatelů</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2224792F" w14:textId="77777777" w:rsidR="00FA2CB4" w:rsidRDefault="00FA2CB4">
            <w:pPr>
              <w:spacing w:after="0"/>
              <w:rPr>
                <w:color w:val="000000"/>
                <w:sz w:val="16"/>
                <w:szCs w:val="16"/>
              </w:rPr>
            </w:pPr>
            <w:r>
              <w:rPr>
                <w:color w:val="000000"/>
                <w:sz w:val="16"/>
                <w:szCs w:val="16"/>
              </w:rPr>
              <w:t>autorizace uživatelů ze serveru Microsoft Active Directory</w:t>
            </w:r>
          </w:p>
        </w:tc>
        <w:tc>
          <w:tcPr>
            <w:tcW w:w="3402" w:type="dxa"/>
            <w:tcBorders>
              <w:top w:val="nil"/>
              <w:left w:val="nil"/>
              <w:bottom w:val="single" w:sz="8" w:space="0" w:color="000000"/>
              <w:right w:val="single" w:sz="4" w:space="0" w:color="000000"/>
            </w:tcBorders>
            <w:shd w:val="clear" w:color="auto" w:fill="auto"/>
            <w:vAlign w:val="center"/>
          </w:tcPr>
          <w:p w14:paraId="6C49D770" w14:textId="77777777" w:rsidR="00FA2CB4" w:rsidRDefault="00FA2CB4">
            <w:pPr>
              <w:spacing w:after="0"/>
              <w:rPr>
                <w:color w:val="000000"/>
                <w:sz w:val="16"/>
                <w:szCs w:val="16"/>
              </w:rPr>
            </w:pPr>
          </w:p>
        </w:tc>
      </w:tr>
      <w:tr w:rsidR="00FA2CB4" w14:paraId="245C3533" w14:textId="77777777" w:rsidTr="00FA2CB4">
        <w:trPr>
          <w:trHeight w:val="20"/>
        </w:trPr>
        <w:tc>
          <w:tcPr>
            <w:tcW w:w="2122" w:type="dxa"/>
            <w:vMerge/>
            <w:tcBorders>
              <w:left w:val="single" w:sz="8" w:space="0" w:color="000000"/>
              <w:right w:val="single" w:sz="4" w:space="0" w:color="000000"/>
            </w:tcBorders>
            <w:vAlign w:val="center"/>
          </w:tcPr>
          <w:p w14:paraId="4CE7D659"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75170373" w14:textId="77777777" w:rsidR="00FA2CB4" w:rsidRDefault="00FA2CB4">
            <w:pPr>
              <w:spacing w:after="0"/>
              <w:rPr>
                <w:b/>
                <w:color w:val="000000"/>
                <w:sz w:val="16"/>
                <w:szCs w:val="16"/>
              </w:rPr>
            </w:pPr>
            <w:r>
              <w:rPr>
                <w:color w:val="000000"/>
                <w:sz w:val="16"/>
                <w:szCs w:val="16"/>
              </w:rPr>
              <w:t>Upgrade</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0EEC3AEE" w14:textId="77777777" w:rsidR="00FA2CB4" w:rsidRDefault="00FA2CB4">
            <w:pPr>
              <w:spacing w:after="0"/>
              <w:rPr>
                <w:color w:val="000000"/>
                <w:sz w:val="16"/>
                <w:szCs w:val="16"/>
              </w:rPr>
            </w:pPr>
            <w:r>
              <w:rPr>
                <w:color w:val="000000"/>
                <w:sz w:val="16"/>
                <w:szCs w:val="16"/>
              </w:rPr>
              <w:t>upgrade firmware v zařízeních</w:t>
            </w:r>
          </w:p>
        </w:tc>
        <w:tc>
          <w:tcPr>
            <w:tcW w:w="3402" w:type="dxa"/>
            <w:tcBorders>
              <w:top w:val="nil"/>
              <w:left w:val="nil"/>
              <w:bottom w:val="single" w:sz="8" w:space="0" w:color="000000"/>
              <w:right w:val="single" w:sz="4" w:space="0" w:color="000000"/>
            </w:tcBorders>
            <w:shd w:val="clear" w:color="auto" w:fill="auto"/>
            <w:vAlign w:val="center"/>
          </w:tcPr>
          <w:p w14:paraId="179D8286" w14:textId="77777777" w:rsidR="00FA2CB4" w:rsidRDefault="00FA2CB4">
            <w:pPr>
              <w:spacing w:after="0"/>
              <w:rPr>
                <w:color w:val="000000"/>
                <w:sz w:val="16"/>
                <w:szCs w:val="16"/>
              </w:rPr>
            </w:pPr>
          </w:p>
        </w:tc>
      </w:tr>
      <w:tr w:rsidR="00FA2CB4" w14:paraId="5227D1F1" w14:textId="77777777" w:rsidTr="00FA2CB4">
        <w:trPr>
          <w:trHeight w:val="20"/>
        </w:trPr>
        <w:tc>
          <w:tcPr>
            <w:tcW w:w="2122" w:type="dxa"/>
            <w:vMerge/>
            <w:tcBorders>
              <w:left w:val="single" w:sz="8" w:space="0" w:color="000000"/>
              <w:right w:val="single" w:sz="4" w:space="0" w:color="000000"/>
            </w:tcBorders>
            <w:vAlign w:val="center"/>
          </w:tcPr>
          <w:p w14:paraId="00719D9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21B6E526" w14:textId="77777777" w:rsidR="00FA2CB4" w:rsidRDefault="00FA2CB4">
            <w:pPr>
              <w:spacing w:after="0"/>
              <w:rPr>
                <w:b/>
                <w:color w:val="000000"/>
                <w:sz w:val="16"/>
                <w:szCs w:val="16"/>
              </w:rPr>
            </w:pPr>
            <w:r>
              <w:rPr>
                <w:color w:val="000000"/>
                <w:sz w:val="16"/>
                <w:szCs w:val="16"/>
              </w:rPr>
              <w:t>Sledování provozu</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0081A6FF" w14:textId="77777777" w:rsidR="00FA2CB4" w:rsidRDefault="00FA2CB4">
            <w:pPr>
              <w:spacing w:after="0"/>
              <w:rPr>
                <w:color w:val="000000"/>
                <w:sz w:val="16"/>
                <w:szCs w:val="16"/>
              </w:rPr>
            </w:pPr>
            <w:r>
              <w:rPr>
                <w:color w:val="000000"/>
                <w:sz w:val="16"/>
                <w:szCs w:val="16"/>
              </w:rPr>
              <w:t>vytváření mapy sítě (umístění zařízení a jejich status – online)</w:t>
            </w:r>
          </w:p>
        </w:tc>
        <w:tc>
          <w:tcPr>
            <w:tcW w:w="3402" w:type="dxa"/>
            <w:tcBorders>
              <w:top w:val="nil"/>
              <w:left w:val="nil"/>
              <w:bottom w:val="single" w:sz="8" w:space="0" w:color="000000"/>
              <w:right w:val="single" w:sz="4" w:space="0" w:color="000000"/>
            </w:tcBorders>
            <w:shd w:val="clear" w:color="auto" w:fill="auto"/>
            <w:vAlign w:val="center"/>
          </w:tcPr>
          <w:p w14:paraId="08F0287E" w14:textId="77777777" w:rsidR="00FA2CB4" w:rsidRDefault="00FA2CB4">
            <w:pPr>
              <w:spacing w:after="0"/>
              <w:rPr>
                <w:color w:val="000000"/>
                <w:sz w:val="16"/>
                <w:szCs w:val="16"/>
              </w:rPr>
            </w:pPr>
          </w:p>
        </w:tc>
      </w:tr>
      <w:tr w:rsidR="00FA2CB4" w14:paraId="2F751C73" w14:textId="77777777" w:rsidTr="00FA2CB4">
        <w:trPr>
          <w:trHeight w:val="20"/>
        </w:trPr>
        <w:tc>
          <w:tcPr>
            <w:tcW w:w="2122" w:type="dxa"/>
            <w:vMerge/>
            <w:tcBorders>
              <w:left w:val="single" w:sz="8" w:space="0" w:color="000000"/>
              <w:right w:val="single" w:sz="4" w:space="0" w:color="000000"/>
            </w:tcBorders>
            <w:vAlign w:val="center"/>
          </w:tcPr>
          <w:p w14:paraId="5CADE60A"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165EED8B" w14:textId="77777777" w:rsidR="00FA2CB4" w:rsidRDefault="00FA2CB4">
            <w:pPr>
              <w:spacing w:after="0"/>
              <w:rPr>
                <w:b/>
                <w:color w:val="000000"/>
                <w:sz w:val="16"/>
                <w:szCs w:val="16"/>
              </w:rPr>
            </w:pPr>
            <w:r>
              <w:rPr>
                <w:color w:val="000000"/>
                <w:sz w:val="16"/>
                <w:szCs w:val="16"/>
              </w:rPr>
              <w:t>Zálohování</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52CBB427" w14:textId="77777777" w:rsidR="00FA2CB4" w:rsidRDefault="00FA2CB4">
            <w:pPr>
              <w:spacing w:after="0"/>
              <w:rPr>
                <w:color w:val="000000"/>
                <w:sz w:val="16"/>
                <w:szCs w:val="16"/>
              </w:rPr>
            </w:pPr>
            <w:r>
              <w:rPr>
                <w:color w:val="000000"/>
                <w:sz w:val="16"/>
                <w:szCs w:val="16"/>
              </w:rPr>
              <w:t>zálohovaní konfigurace v online provozu</w:t>
            </w:r>
          </w:p>
        </w:tc>
        <w:tc>
          <w:tcPr>
            <w:tcW w:w="3402" w:type="dxa"/>
            <w:tcBorders>
              <w:top w:val="nil"/>
              <w:left w:val="nil"/>
              <w:bottom w:val="single" w:sz="8" w:space="0" w:color="000000"/>
              <w:right w:val="single" w:sz="4" w:space="0" w:color="000000"/>
            </w:tcBorders>
            <w:shd w:val="clear" w:color="auto" w:fill="auto"/>
            <w:vAlign w:val="center"/>
          </w:tcPr>
          <w:p w14:paraId="6BCB2105" w14:textId="77777777" w:rsidR="00FA2CB4" w:rsidRDefault="00FA2CB4">
            <w:pPr>
              <w:spacing w:after="0"/>
              <w:rPr>
                <w:color w:val="000000"/>
                <w:sz w:val="16"/>
                <w:szCs w:val="16"/>
              </w:rPr>
            </w:pPr>
          </w:p>
        </w:tc>
      </w:tr>
      <w:tr w:rsidR="00FA2CB4" w14:paraId="7074001D" w14:textId="77777777" w:rsidTr="00FA2CB4">
        <w:trPr>
          <w:trHeight w:val="20"/>
        </w:trPr>
        <w:tc>
          <w:tcPr>
            <w:tcW w:w="2122" w:type="dxa"/>
            <w:vMerge/>
            <w:tcBorders>
              <w:left w:val="single" w:sz="8" w:space="0" w:color="000000"/>
              <w:right w:val="single" w:sz="4" w:space="0" w:color="000000"/>
            </w:tcBorders>
            <w:vAlign w:val="center"/>
          </w:tcPr>
          <w:p w14:paraId="3AD12751"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04DE2978" w14:textId="545DF06A" w:rsidR="00FA2CB4" w:rsidRDefault="00FA2CB4">
            <w:pPr>
              <w:spacing w:after="0"/>
              <w:rPr>
                <w:b/>
                <w:color w:val="000000"/>
                <w:sz w:val="16"/>
                <w:szCs w:val="16"/>
              </w:rPr>
            </w:pPr>
            <w:r>
              <w:rPr>
                <w:color w:val="000000"/>
                <w:sz w:val="16"/>
                <w:szCs w:val="16"/>
              </w:rPr>
              <w:t>Běh na L3 sítích</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59E9884E" w14:textId="77777777" w:rsidR="00FA2CB4" w:rsidRDefault="00FA2CB4">
            <w:pPr>
              <w:spacing w:after="0"/>
              <w:rPr>
                <w:color w:val="000000"/>
                <w:sz w:val="16"/>
                <w:szCs w:val="16"/>
              </w:rPr>
            </w:pPr>
            <w:r>
              <w:rPr>
                <w:color w:val="000000"/>
                <w:sz w:val="16"/>
                <w:szCs w:val="16"/>
              </w:rPr>
              <w:t>běh na L3 sítí (tj. spravované prvky se nemusejí nacházet jen v dané broadcast doméně)</w:t>
            </w:r>
          </w:p>
        </w:tc>
        <w:tc>
          <w:tcPr>
            <w:tcW w:w="3402" w:type="dxa"/>
            <w:tcBorders>
              <w:top w:val="nil"/>
              <w:left w:val="nil"/>
              <w:bottom w:val="single" w:sz="8" w:space="0" w:color="000000"/>
              <w:right w:val="single" w:sz="4" w:space="0" w:color="000000"/>
            </w:tcBorders>
            <w:shd w:val="clear" w:color="auto" w:fill="auto"/>
            <w:vAlign w:val="center"/>
          </w:tcPr>
          <w:p w14:paraId="6F1EFC83" w14:textId="77777777" w:rsidR="00FA2CB4" w:rsidRDefault="00FA2CB4">
            <w:pPr>
              <w:spacing w:after="0"/>
              <w:rPr>
                <w:color w:val="000000"/>
                <w:sz w:val="16"/>
                <w:szCs w:val="16"/>
              </w:rPr>
            </w:pPr>
          </w:p>
        </w:tc>
      </w:tr>
      <w:tr w:rsidR="00FA2CB4" w14:paraId="1D5E6D59" w14:textId="77777777" w:rsidTr="00FA2CB4">
        <w:trPr>
          <w:trHeight w:val="20"/>
        </w:trPr>
        <w:tc>
          <w:tcPr>
            <w:tcW w:w="2122" w:type="dxa"/>
            <w:vMerge/>
            <w:tcBorders>
              <w:left w:val="single" w:sz="8" w:space="0" w:color="000000"/>
              <w:right w:val="single" w:sz="4" w:space="0" w:color="000000"/>
            </w:tcBorders>
            <w:vAlign w:val="center"/>
          </w:tcPr>
          <w:p w14:paraId="2D355A76"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72DC3981" w14:textId="77777777" w:rsidR="00FA2CB4" w:rsidRDefault="00FA2CB4">
            <w:pPr>
              <w:spacing w:after="0"/>
              <w:rPr>
                <w:b/>
                <w:color w:val="000000"/>
                <w:sz w:val="16"/>
                <w:szCs w:val="16"/>
              </w:rPr>
            </w:pPr>
            <w:r>
              <w:rPr>
                <w:color w:val="000000"/>
                <w:sz w:val="16"/>
                <w:szCs w:val="16"/>
              </w:rPr>
              <w:t>Politiky pro skupiny uživatelů</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05970580" w14:textId="77777777" w:rsidR="00FA2CB4" w:rsidRDefault="00FA2CB4">
            <w:pPr>
              <w:spacing w:after="0"/>
              <w:rPr>
                <w:color w:val="000000"/>
                <w:sz w:val="16"/>
                <w:szCs w:val="16"/>
              </w:rPr>
            </w:pPr>
            <w:r>
              <w:rPr>
                <w:color w:val="000000"/>
                <w:sz w:val="16"/>
                <w:szCs w:val="16"/>
              </w:rPr>
              <w:t>ACL a Group Policy pro provozní údaje pro dané skupiny uživatelů – šířka přenosového pásma, časové rozlišení provozu, systém autorizace</w:t>
            </w:r>
          </w:p>
        </w:tc>
        <w:tc>
          <w:tcPr>
            <w:tcW w:w="3402" w:type="dxa"/>
            <w:tcBorders>
              <w:top w:val="nil"/>
              <w:left w:val="nil"/>
              <w:bottom w:val="single" w:sz="8" w:space="0" w:color="000000"/>
              <w:right w:val="single" w:sz="4" w:space="0" w:color="000000"/>
            </w:tcBorders>
            <w:shd w:val="clear" w:color="auto" w:fill="auto"/>
            <w:vAlign w:val="center"/>
          </w:tcPr>
          <w:p w14:paraId="0DBAA7E4" w14:textId="77777777" w:rsidR="00FA2CB4" w:rsidRDefault="00FA2CB4">
            <w:pPr>
              <w:spacing w:after="0"/>
              <w:rPr>
                <w:color w:val="000000"/>
                <w:sz w:val="16"/>
                <w:szCs w:val="16"/>
              </w:rPr>
            </w:pPr>
          </w:p>
        </w:tc>
      </w:tr>
      <w:tr w:rsidR="00FA2CB4" w14:paraId="5D3D1D39" w14:textId="77777777" w:rsidTr="00FA2CB4">
        <w:trPr>
          <w:trHeight w:val="20"/>
        </w:trPr>
        <w:tc>
          <w:tcPr>
            <w:tcW w:w="2122" w:type="dxa"/>
            <w:vMerge/>
            <w:tcBorders>
              <w:left w:val="single" w:sz="8" w:space="0" w:color="000000"/>
              <w:right w:val="single" w:sz="4" w:space="0" w:color="000000"/>
            </w:tcBorders>
            <w:vAlign w:val="center"/>
          </w:tcPr>
          <w:p w14:paraId="4A95AC79"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6B068030" w14:textId="77777777" w:rsidR="00FA2CB4" w:rsidRDefault="00FA2CB4">
            <w:pPr>
              <w:spacing w:after="0"/>
              <w:rPr>
                <w:b/>
                <w:color w:val="000000"/>
                <w:sz w:val="16"/>
                <w:szCs w:val="16"/>
              </w:rPr>
            </w:pPr>
            <w:r>
              <w:rPr>
                <w:color w:val="000000"/>
                <w:sz w:val="16"/>
                <w:szCs w:val="16"/>
              </w:rPr>
              <w:t>Provedení</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7370904B" w14:textId="77777777" w:rsidR="00FA2CB4" w:rsidRDefault="00FA2CB4">
            <w:pPr>
              <w:spacing w:after="0"/>
              <w:rPr>
                <w:color w:val="000000"/>
                <w:sz w:val="16"/>
                <w:szCs w:val="16"/>
              </w:rPr>
            </w:pPr>
            <w:r>
              <w:rPr>
                <w:color w:val="000000"/>
                <w:sz w:val="16"/>
                <w:szCs w:val="16"/>
              </w:rPr>
              <w:t>instalace do 19“ rozvaděče</w:t>
            </w:r>
          </w:p>
        </w:tc>
        <w:tc>
          <w:tcPr>
            <w:tcW w:w="3402" w:type="dxa"/>
            <w:tcBorders>
              <w:top w:val="nil"/>
              <w:left w:val="nil"/>
              <w:bottom w:val="single" w:sz="8" w:space="0" w:color="000000"/>
              <w:right w:val="single" w:sz="4" w:space="0" w:color="000000"/>
            </w:tcBorders>
            <w:shd w:val="clear" w:color="auto" w:fill="auto"/>
            <w:vAlign w:val="center"/>
          </w:tcPr>
          <w:p w14:paraId="405C8BF3" w14:textId="77777777" w:rsidR="00FA2CB4" w:rsidRDefault="00FA2CB4">
            <w:pPr>
              <w:spacing w:after="0"/>
              <w:rPr>
                <w:color w:val="000000"/>
                <w:sz w:val="16"/>
                <w:szCs w:val="16"/>
              </w:rPr>
            </w:pPr>
          </w:p>
        </w:tc>
      </w:tr>
      <w:tr w:rsidR="00FA2CB4" w14:paraId="7D617AC9" w14:textId="77777777" w:rsidTr="00FA2CB4">
        <w:trPr>
          <w:trHeight w:val="20"/>
        </w:trPr>
        <w:tc>
          <w:tcPr>
            <w:tcW w:w="2122" w:type="dxa"/>
            <w:vMerge/>
            <w:tcBorders>
              <w:left w:val="single" w:sz="8" w:space="0" w:color="000000"/>
              <w:right w:val="single" w:sz="4" w:space="0" w:color="000000"/>
            </w:tcBorders>
            <w:vAlign w:val="center"/>
          </w:tcPr>
          <w:p w14:paraId="0C96FCAF"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17688B69" w14:textId="77777777" w:rsidR="00FA2CB4" w:rsidRDefault="00FA2CB4">
            <w:pPr>
              <w:spacing w:after="0"/>
              <w:rPr>
                <w:b/>
                <w:color w:val="000000"/>
                <w:sz w:val="16"/>
                <w:szCs w:val="16"/>
              </w:rPr>
            </w:pPr>
            <w:r>
              <w:rPr>
                <w:color w:val="000000"/>
                <w:sz w:val="16"/>
                <w:szCs w:val="16"/>
              </w:rPr>
              <w:t>Záruka</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20B8F9B6" w14:textId="77777777" w:rsidR="00FA2CB4" w:rsidRDefault="00FA2CB4">
            <w:pPr>
              <w:spacing w:after="0"/>
              <w:rPr>
                <w:color w:val="000000"/>
                <w:sz w:val="16"/>
                <w:szCs w:val="16"/>
              </w:rPr>
            </w:pPr>
            <w:r>
              <w:rPr>
                <w:color w:val="000000"/>
                <w:sz w:val="16"/>
                <w:szCs w:val="16"/>
              </w:rPr>
              <w:t>min. 60 měsíců poskytovaná výrobce zařízení, a to včetně nároku na nové verze firmware</w:t>
            </w:r>
          </w:p>
        </w:tc>
        <w:tc>
          <w:tcPr>
            <w:tcW w:w="3402" w:type="dxa"/>
            <w:tcBorders>
              <w:top w:val="nil"/>
              <w:left w:val="nil"/>
              <w:bottom w:val="single" w:sz="8" w:space="0" w:color="000000"/>
              <w:right w:val="single" w:sz="4" w:space="0" w:color="000000"/>
            </w:tcBorders>
            <w:shd w:val="clear" w:color="auto" w:fill="auto"/>
            <w:vAlign w:val="center"/>
          </w:tcPr>
          <w:p w14:paraId="7350884A" w14:textId="77777777" w:rsidR="00FA2CB4" w:rsidRDefault="00FA2CB4">
            <w:pPr>
              <w:spacing w:after="0"/>
              <w:rPr>
                <w:color w:val="000000"/>
                <w:sz w:val="16"/>
                <w:szCs w:val="16"/>
              </w:rPr>
            </w:pPr>
          </w:p>
        </w:tc>
      </w:tr>
      <w:tr w:rsidR="00FA2CB4" w14:paraId="7C0A8352" w14:textId="77777777" w:rsidTr="00FA2CB4">
        <w:trPr>
          <w:trHeight w:val="20"/>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A03BF1" w14:textId="7446CD9A" w:rsidR="00FA2CB4" w:rsidRDefault="00FA2CB4">
            <w:pPr>
              <w:spacing w:after="0"/>
              <w:jc w:val="center"/>
              <w:rPr>
                <w:b/>
                <w:color w:val="000000"/>
                <w:sz w:val="16"/>
                <w:szCs w:val="16"/>
              </w:rPr>
            </w:pPr>
            <w:r>
              <w:rPr>
                <w:b/>
                <w:color w:val="000000"/>
                <w:sz w:val="16"/>
                <w:szCs w:val="16"/>
              </w:rPr>
              <w:t>B005</w:t>
            </w:r>
          </w:p>
          <w:p w14:paraId="3828832A" w14:textId="77777777" w:rsidR="00FA2CB4" w:rsidRDefault="00FA2CB4">
            <w:pPr>
              <w:spacing w:after="0"/>
              <w:jc w:val="center"/>
              <w:rPr>
                <w:b/>
                <w:color w:val="000000"/>
                <w:sz w:val="16"/>
                <w:szCs w:val="16"/>
              </w:rPr>
            </w:pPr>
          </w:p>
          <w:p w14:paraId="053CAA58" w14:textId="0BE8681C" w:rsidR="00FA2CB4" w:rsidRDefault="00FA2CB4">
            <w:pPr>
              <w:spacing w:after="0"/>
              <w:jc w:val="center"/>
              <w:rPr>
                <w:b/>
                <w:color w:val="000000"/>
                <w:sz w:val="16"/>
                <w:szCs w:val="16"/>
              </w:rPr>
            </w:pPr>
            <w:r>
              <w:rPr>
                <w:b/>
                <w:color w:val="000000"/>
                <w:sz w:val="16"/>
                <w:szCs w:val="16"/>
              </w:rPr>
              <w:t>WiFi přístupové body vnitřní (AP)</w:t>
            </w:r>
            <w:r>
              <w:rPr>
                <w:b/>
                <w:color w:val="000000"/>
                <w:sz w:val="16"/>
                <w:szCs w:val="16"/>
              </w:rPr>
              <w:br/>
              <w:t>7 ks</w:t>
            </w: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035F9B68" w14:textId="77777777" w:rsidR="00FA2CB4" w:rsidRDefault="00FA2CB4">
            <w:pPr>
              <w:spacing w:after="0"/>
              <w:rPr>
                <w:color w:val="000000"/>
                <w:sz w:val="16"/>
                <w:szCs w:val="16"/>
              </w:rPr>
            </w:pPr>
            <w:r>
              <w:rPr>
                <w:color w:val="000000"/>
                <w:sz w:val="16"/>
                <w:szCs w:val="16"/>
              </w:rPr>
              <w:t>Základní funkce</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05D9A96B" w14:textId="77777777" w:rsidR="00FA2CB4" w:rsidRDefault="00FA2CB4">
            <w:pPr>
              <w:spacing w:after="0"/>
              <w:rPr>
                <w:color w:val="000000"/>
                <w:sz w:val="16"/>
                <w:szCs w:val="16"/>
              </w:rPr>
            </w:pPr>
            <w:r>
              <w:rPr>
                <w:color w:val="000000"/>
                <w:sz w:val="16"/>
                <w:szCs w:val="16"/>
              </w:rPr>
              <w:t>Přístupový bod (AP) standardu Wi-Fi 6 včetně montážního materiálu na stěnu nebo strop</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0A453009" w14:textId="77777777" w:rsidR="00FA2CB4" w:rsidRDefault="00FA2CB4">
            <w:pPr>
              <w:spacing w:after="0"/>
              <w:rPr>
                <w:color w:val="000000"/>
                <w:sz w:val="16"/>
                <w:szCs w:val="16"/>
              </w:rPr>
            </w:pPr>
            <w:r>
              <w:rPr>
                <w:color w:val="000000"/>
                <w:sz w:val="16"/>
                <w:szCs w:val="16"/>
              </w:rPr>
              <w:t> </w:t>
            </w:r>
          </w:p>
        </w:tc>
      </w:tr>
      <w:tr w:rsidR="00FA2CB4" w14:paraId="3DB8C5C6"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5CD215"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15F43BAF" w14:textId="77777777" w:rsidR="00FA2CB4" w:rsidRDefault="00FA2CB4">
            <w:pPr>
              <w:spacing w:after="0"/>
              <w:rPr>
                <w:color w:val="000000"/>
                <w:sz w:val="16"/>
                <w:szCs w:val="16"/>
              </w:rPr>
            </w:pPr>
            <w:r>
              <w:rPr>
                <w:color w:val="000000"/>
                <w:sz w:val="16"/>
                <w:szCs w:val="16"/>
              </w:rPr>
              <w:t>Frekvence</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55A26A10" w14:textId="77777777" w:rsidR="00FA2CB4" w:rsidRDefault="00FA2CB4">
            <w:pPr>
              <w:spacing w:after="0"/>
              <w:rPr>
                <w:color w:val="000000"/>
                <w:sz w:val="16"/>
                <w:szCs w:val="16"/>
              </w:rPr>
            </w:pPr>
            <w:r>
              <w:rPr>
                <w:color w:val="000000"/>
                <w:sz w:val="16"/>
                <w:szCs w:val="16"/>
              </w:rPr>
              <w:t>podpora WiFi 6 protokolu 802.11ax v obou pásmech 2,4 GHz a 5 GHz</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52CBB836" w14:textId="77777777" w:rsidR="00FA2CB4" w:rsidRDefault="00FA2CB4">
            <w:pPr>
              <w:spacing w:after="0"/>
              <w:rPr>
                <w:color w:val="000000"/>
                <w:sz w:val="16"/>
                <w:szCs w:val="16"/>
              </w:rPr>
            </w:pPr>
            <w:r>
              <w:rPr>
                <w:color w:val="000000"/>
                <w:sz w:val="16"/>
                <w:szCs w:val="16"/>
              </w:rPr>
              <w:t> </w:t>
            </w:r>
          </w:p>
        </w:tc>
      </w:tr>
      <w:tr w:rsidR="00FA2CB4" w14:paraId="48EEFF0E"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8026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20D0786B" w14:textId="77777777" w:rsidR="00FA2CB4" w:rsidRDefault="00FA2CB4">
            <w:pPr>
              <w:spacing w:after="0"/>
              <w:rPr>
                <w:color w:val="000000"/>
                <w:sz w:val="16"/>
                <w:szCs w:val="16"/>
              </w:rPr>
            </w:pPr>
            <w:r>
              <w:rPr>
                <w:color w:val="000000"/>
                <w:sz w:val="16"/>
                <w:szCs w:val="16"/>
              </w:rPr>
              <w:t>Anténní systém</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78A85C70" w14:textId="77777777" w:rsidR="00FA2CB4" w:rsidRDefault="00FA2CB4">
            <w:pPr>
              <w:spacing w:after="0"/>
              <w:rPr>
                <w:color w:val="000000"/>
                <w:sz w:val="16"/>
                <w:szCs w:val="16"/>
              </w:rPr>
            </w:pPr>
            <w:r>
              <w:rPr>
                <w:color w:val="000000"/>
                <w:sz w:val="16"/>
                <w:szCs w:val="16"/>
              </w:rPr>
              <w:t>min. 4 integrovaných antény (2 antény min. 3dBi pro 2,4GHz a 2 antény min. 5dBi pro 5GHz)</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6DEF1E09" w14:textId="77777777" w:rsidR="00FA2CB4" w:rsidRDefault="00FA2CB4">
            <w:pPr>
              <w:spacing w:after="0"/>
              <w:rPr>
                <w:color w:val="000000"/>
                <w:sz w:val="16"/>
                <w:szCs w:val="16"/>
              </w:rPr>
            </w:pPr>
          </w:p>
        </w:tc>
      </w:tr>
      <w:tr w:rsidR="00FA2CB4" w14:paraId="6FE89959"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BB89D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1CA4AB98" w14:textId="77777777" w:rsidR="00FA2CB4" w:rsidRDefault="00FA2CB4">
            <w:pPr>
              <w:spacing w:after="0"/>
              <w:rPr>
                <w:color w:val="000000"/>
                <w:sz w:val="16"/>
                <w:szCs w:val="16"/>
              </w:rPr>
            </w:pPr>
            <w:r>
              <w:rPr>
                <w:color w:val="000000"/>
                <w:sz w:val="16"/>
                <w:szCs w:val="16"/>
              </w:rPr>
              <w:t>Přenosové rychlosti</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7457A48E" w14:textId="77777777" w:rsidR="00FA2CB4" w:rsidRDefault="00FA2CB4">
            <w:pPr>
              <w:spacing w:after="0"/>
              <w:rPr>
                <w:color w:val="000000"/>
                <w:sz w:val="16"/>
                <w:szCs w:val="16"/>
              </w:rPr>
            </w:pPr>
            <w:r>
              <w:rPr>
                <w:color w:val="000000"/>
                <w:sz w:val="16"/>
                <w:szCs w:val="16"/>
              </w:rPr>
              <w:t xml:space="preserve">přenosová rychlost min. 574 Mb/s v pásmu 2,4 GHz a 2402 Mb/s v pásmu 5 GHz </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6150E095" w14:textId="77777777" w:rsidR="00FA2CB4" w:rsidRDefault="00FA2CB4">
            <w:pPr>
              <w:spacing w:after="0"/>
              <w:rPr>
                <w:color w:val="000000"/>
                <w:sz w:val="16"/>
                <w:szCs w:val="16"/>
              </w:rPr>
            </w:pPr>
            <w:r>
              <w:rPr>
                <w:color w:val="000000"/>
                <w:sz w:val="16"/>
                <w:szCs w:val="16"/>
              </w:rPr>
              <w:t> </w:t>
            </w:r>
          </w:p>
        </w:tc>
      </w:tr>
      <w:tr w:rsidR="00FA2CB4" w14:paraId="3447F722"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4FCD9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158DEC40" w14:textId="77777777" w:rsidR="00FA2CB4" w:rsidRDefault="00FA2CB4">
            <w:pPr>
              <w:spacing w:after="0"/>
              <w:rPr>
                <w:color w:val="000000"/>
                <w:sz w:val="16"/>
                <w:szCs w:val="16"/>
              </w:rPr>
            </w:pPr>
            <w:r>
              <w:rPr>
                <w:color w:val="000000"/>
                <w:sz w:val="16"/>
                <w:szCs w:val="16"/>
              </w:rPr>
              <w:t>Standardy</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00AD0C0D" w14:textId="77777777" w:rsidR="00FA2CB4" w:rsidRDefault="00FA2CB4">
            <w:pPr>
              <w:spacing w:after="0"/>
              <w:rPr>
                <w:color w:val="000000"/>
                <w:sz w:val="16"/>
                <w:szCs w:val="16"/>
              </w:rPr>
            </w:pPr>
            <w:r>
              <w:rPr>
                <w:color w:val="000000"/>
                <w:sz w:val="16"/>
                <w:szCs w:val="16"/>
              </w:rPr>
              <w:t>podpora 802.3at, 802.11n, 802.11ax, 802.1x včetně přiřazování do VLAN, podpora WiFi kanálu s šířkou 160 MHz</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09B3F610" w14:textId="77777777" w:rsidR="00FA2CB4" w:rsidRDefault="00FA2CB4">
            <w:pPr>
              <w:spacing w:after="0"/>
              <w:rPr>
                <w:color w:val="000000"/>
                <w:sz w:val="16"/>
                <w:szCs w:val="16"/>
              </w:rPr>
            </w:pPr>
            <w:r>
              <w:rPr>
                <w:color w:val="000000"/>
                <w:sz w:val="16"/>
                <w:szCs w:val="16"/>
              </w:rPr>
              <w:t> </w:t>
            </w:r>
          </w:p>
        </w:tc>
      </w:tr>
      <w:tr w:rsidR="00FA2CB4" w14:paraId="61311C6A"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E099EF"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0E7E43B6" w14:textId="77777777" w:rsidR="00FA2CB4" w:rsidRDefault="00FA2CB4">
            <w:pPr>
              <w:spacing w:after="0"/>
              <w:rPr>
                <w:color w:val="000000"/>
                <w:sz w:val="16"/>
                <w:szCs w:val="16"/>
              </w:rPr>
            </w:pPr>
            <w:r>
              <w:rPr>
                <w:color w:val="000000"/>
                <w:sz w:val="16"/>
                <w:szCs w:val="16"/>
              </w:rPr>
              <w:t>Výstupní výkon</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1CF86773" w14:textId="77777777" w:rsidR="00FA2CB4" w:rsidRDefault="00FA2CB4">
            <w:pPr>
              <w:spacing w:after="0"/>
              <w:rPr>
                <w:color w:val="000000"/>
                <w:sz w:val="16"/>
                <w:szCs w:val="16"/>
              </w:rPr>
            </w:pPr>
            <w:r>
              <w:rPr>
                <w:color w:val="000000"/>
                <w:sz w:val="16"/>
                <w:szCs w:val="16"/>
              </w:rPr>
              <w:t>výstupní výkon min. 20 dBm v pásmu 2,4 GHz a min. 26 dBm v pásmu 5 GHz s možností regulace</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00A56173" w14:textId="77777777" w:rsidR="00FA2CB4" w:rsidRDefault="00FA2CB4">
            <w:pPr>
              <w:spacing w:after="0"/>
              <w:rPr>
                <w:color w:val="000000"/>
                <w:sz w:val="16"/>
                <w:szCs w:val="16"/>
              </w:rPr>
            </w:pPr>
            <w:r>
              <w:rPr>
                <w:color w:val="000000"/>
                <w:sz w:val="16"/>
                <w:szCs w:val="16"/>
              </w:rPr>
              <w:t> </w:t>
            </w:r>
          </w:p>
        </w:tc>
      </w:tr>
      <w:tr w:rsidR="00FA2CB4" w14:paraId="01BC8896"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1BE5C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2D4BB467" w14:textId="77777777" w:rsidR="00FA2CB4" w:rsidRDefault="00FA2CB4">
            <w:pPr>
              <w:spacing w:after="0"/>
              <w:rPr>
                <w:color w:val="000000"/>
                <w:sz w:val="16"/>
                <w:szCs w:val="16"/>
              </w:rPr>
            </w:pPr>
            <w:r>
              <w:rPr>
                <w:color w:val="000000"/>
                <w:sz w:val="16"/>
                <w:szCs w:val="16"/>
              </w:rPr>
              <w:t>Ladění kanálů</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4C549F78" w14:textId="77777777" w:rsidR="00FA2CB4" w:rsidRDefault="00FA2CB4">
            <w:pPr>
              <w:spacing w:after="0"/>
              <w:rPr>
                <w:color w:val="000000"/>
                <w:sz w:val="16"/>
                <w:szCs w:val="16"/>
              </w:rPr>
            </w:pPr>
            <w:r>
              <w:rPr>
                <w:color w:val="000000"/>
                <w:sz w:val="16"/>
                <w:szCs w:val="16"/>
              </w:rPr>
              <w:t>automatické ladění Wi-Fi kanálů a možnost detekce s reakcí na non-wifi rušení</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6576A671" w14:textId="77777777" w:rsidR="00FA2CB4" w:rsidRDefault="00FA2CB4">
            <w:pPr>
              <w:spacing w:after="0"/>
              <w:rPr>
                <w:color w:val="000000"/>
                <w:sz w:val="16"/>
                <w:szCs w:val="16"/>
              </w:rPr>
            </w:pPr>
            <w:r>
              <w:rPr>
                <w:color w:val="000000"/>
                <w:sz w:val="16"/>
                <w:szCs w:val="16"/>
              </w:rPr>
              <w:t> </w:t>
            </w:r>
          </w:p>
        </w:tc>
      </w:tr>
      <w:tr w:rsidR="00FA2CB4" w14:paraId="7E3554AD"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D083B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3258BC53" w14:textId="77777777" w:rsidR="00FA2CB4" w:rsidRDefault="00FA2CB4">
            <w:pPr>
              <w:spacing w:after="0"/>
              <w:rPr>
                <w:color w:val="000000"/>
                <w:sz w:val="16"/>
                <w:szCs w:val="16"/>
              </w:rPr>
            </w:pPr>
            <w:r>
              <w:rPr>
                <w:color w:val="000000"/>
                <w:sz w:val="16"/>
                <w:szCs w:val="16"/>
              </w:rPr>
              <w:t>Multi SSID</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113D8E47" w14:textId="77777777" w:rsidR="00FA2CB4" w:rsidRDefault="00FA2CB4">
            <w:pPr>
              <w:spacing w:after="0"/>
              <w:rPr>
                <w:color w:val="000000"/>
                <w:sz w:val="16"/>
                <w:szCs w:val="16"/>
              </w:rPr>
            </w:pPr>
            <w:r>
              <w:rPr>
                <w:color w:val="000000"/>
                <w:sz w:val="16"/>
                <w:szCs w:val="16"/>
              </w:rPr>
              <w:t>podpora vysílání min. 6 SSID (WiFi sítí) v každém pásmu současně, podpora přiřazení každého SSID samostatné VLAN</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0187F045" w14:textId="77777777" w:rsidR="00FA2CB4" w:rsidRDefault="00FA2CB4">
            <w:pPr>
              <w:spacing w:after="0"/>
              <w:rPr>
                <w:color w:val="000000"/>
                <w:sz w:val="16"/>
                <w:szCs w:val="16"/>
              </w:rPr>
            </w:pPr>
            <w:r>
              <w:rPr>
                <w:color w:val="000000"/>
                <w:sz w:val="16"/>
                <w:szCs w:val="16"/>
              </w:rPr>
              <w:t> </w:t>
            </w:r>
          </w:p>
        </w:tc>
      </w:tr>
      <w:tr w:rsidR="00FA2CB4" w14:paraId="06F8F0CA"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FE5985"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5EBD3A14" w14:textId="77777777" w:rsidR="00FA2CB4" w:rsidRDefault="00FA2CB4">
            <w:pPr>
              <w:spacing w:after="0"/>
              <w:rPr>
                <w:color w:val="000000"/>
                <w:sz w:val="16"/>
                <w:szCs w:val="16"/>
              </w:rPr>
            </w:pPr>
            <w:r>
              <w:rPr>
                <w:color w:val="000000"/>
                <w:sz w:val="16"/>
                <w:szCs w:val="16"/>
              </w:rPr>
              <w:t>Provedení</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1C69E749" w14:textId="77777777" w:rsidR="00FA2CB4" w:rsidRDefault="00FA2CB4">
            <w:pPr>
              <w:spacing w:after="0"/>
              <w:rPr>
                <w:color w:val="000000"/>
                <w:sz w:val="16"/>
                <w:szCs w:val="16"/>
              </w:rPr>
            </w:pPr>
            <w:r>
              <w:rPr>
                <w:color w:val="000000"/>
                <w:sz w:val="16"/>
                <w:szCs w:val="16"/>
              </w:rPr>
              <w:t>provedení umožňující montáž na strop i stěnu, včetně držáku pro montáž</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25DAA314" w14:textId="77777777" w:rsidR="00FA2CB4" w:rsidRDefault="00FA2CB4">
            <w:pPr>
              <w:spacing w:after="0"/>
              <w:rPr>
                <w:color w:val="000000"/>
                <w:sz w:val="16"/>
                <w:szCs w:val="16"/>
              </w:rPr>
            </w:pPr>
          </w:p>
        </w:tc>
      </w:tr>
      <w:tr w:rsidR="00FA2CB4" w14:paraId="3E0D6C9D"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3A34E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2F0D1CC6" w14:textId="77777777" w:rsidR="00FA2CB4" w:rsidRDefault="00FA2CB4">
            <w:pPr>
              <w:spacing w:after="0"/>
              <w:rPr>
                <w:color w:val="000000"/>
                <w:sz w:val="16"/>
                <w:szCs w:val="16"/>
              </w:rPr>
            </w:pPr>
            <w:r>
              <w:rPr>
                <w:color w:val="000000"/>
                <w:sz w:val="16"/>
                <w:szCs w:val="16"/>
              </w:rPr>
              <w:t>Porty</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2515A602" w14:textId="77777777" w:rsidR="00FA2CB4" w:rsidRDefault="00FA2CB4">
            <w:pPr>
              <w:spacing w:after="0"/>
              <w:rPr>
                <w:color w:val="000000"/>
                <w:sz w:val="16"/>
                <w:szCs w:val="16"/>
              </w:rPr>
            </w:pPr>
            <w:r>
              <w:rPr>
                <w:color w:val="000000"/>
                <w:sz w:val="16"/>
                <w:szCs w:val="16"/>
              </w:rPr>
              <w:t>min. 1x Gigabit Ethernet RJ-45 port pro připojení do sítě, s podporou aktivního PoE napájení dle normy 802.3af nebo 802.3at</w:t>
            </w:r>
            <w:r>
              <w:rPr>
                <w:color w:val="000000"/>
                <w:sz w:val="16"/>
                <w:szCs w:val="16"/>
              </w:rPr>
              <w:tab/>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4A8E588B" w14:textId="77777777" w:rsidR="00FA2CB4" w:rsidRDefault="00FA2CB4">
            <w:pPr>
              <w:spacing w:after="0"/>
              <w:rPr>
                <w:color w:val="000000"/>
                <w:sz w:val="16"/>
                <w:szCs w:val="16"/>
              </w:rPr>
            </w:pPr>
            <w:r>
              <w:rPr>
                <w:color w:val="000000"/>
                <w:sz w:val="16"/>
                <w:szCs w:val="16"/>
              </w:rPr>
              <w:t> </w:t>
            </w:r>
          </w:p>
        </w:tc>
      </w:tr>
      <w:tr w:rsidR="00FA2CB4" w14:paraId="01ADB362"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0C9E99"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132D2C13" w14:textId="77777777" w:rsidR="00FA2CB4" w:rsidRDefault="00FA2CB4">
            <w:pPr>
              <w:spacing w:after="0"/>
              <w:rPr>
                <w:color w:val="000000"/>
                <w:sz w:val="16"/>
                <w:szCs w:val="16"/>
              </w:rPr>
            </w:pPr>
            <w:r>
              <w:rPr>
                <w:color w:val="000000"/>
                <w:sz w:val="16"/>
                <w:szCs w:val="16"/>
              </w:rPr>
              <w:t>Šifrování</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47009C3C" w14:textId="77777777" w:rsidR="00FA2CB4" w:rsidRDefault="00FA2CB4">
            <w:pPr>
              <w:spacing w:after="0"/>
              <w:rPr>
                <w:color w:val="000000"/>
                <w:sz w:val="16"/>
                <w:szCs w:val="16"/>
              </w:rPr>
            </w:pPr>
            <w:r>
              <w:rPr>
                <w:color w:val="000000"/>
                <w:sz w:val="16"/>
                <w:szCs w:val="16"/>
              </w:rPr>
              <w:t>podpora WPA3 Personal/Enterprise šifrování</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7D7680A3" w14:textId="77777777" w:rsidR="00FA2CB4" w:rsidRDefault="00FA2CB4">
            <w:pPr>
              <w:spacing w:after="0"/>
              <w:rPr>
                <w:color w:val="000000"/>
                <w:sz w:val="16"/>
                <w:szCs w:val="16"/>
              </w:rPr>
            </w:pPr>
            <w:r>
              <w:rPr>
                <w:color w:val="000000"/>
                <w:sz w:val="16"/>
                <w:szCs w:val="16"/>
              </w:rPr>
              <w:t> </w:t>
            </w:r>
          </w:p>
        </w:tc>
      </w:tr>
      <w:tr w:rsidR="00FA2CB4" w14:paraId="7179DC94"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C75D69"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1E5788CC" w14:textId="77777777" w:rsidR="00FA2CB4" w:rsidRDefault="00FA2CB4">
            <w:pPr>
              <w:spacing w:after="0"/>
              <w:rPr>
                <w:color w:val="000000"/>
                <w:sz w:val="16"/>
                <w:szCs w:val="16"/>
              </w:rPr>
            </w:pPr>
            <w:r>
              <w:rPr>
                <w:color w:val="000000"/>
                <w:sz w:val="16"/>
                <w:szCs w:val="16"/>
              </w:rPr>
              <w:t>Bezpečnost</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1F27CA0F" w14:textId="77777777" w:rsidR="00FA2CB4" w:rsidRDefault="00FA2CB4">
            <w:pPr>
              <w:spacing w:after="0"/>
              <w:rPr>
                <w:color w:val="000000"/>
                <w:sz w:val="16"/>
                <w:szCs w:val="16"/>
              </w:rPr>
            </w:pPr>
            <w:r>
              <w:rPr>
                <w:color w:val="000000"/>
                <w:sz w:val="16"/>
                <w:szCs w:val="16"/>
              </w:rPr>
              <w:t>autorizace uživatelů pomocí 802.1X</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547F7405" w14:textId="77777777" w:rsidR="00FA2CB4" w:rsidRDefault="00FA2CB4">
            <w:pPr>
              <w:spacing w:after="0"/>
              <w:rPr>
                <w:color w:val="000000"/>
                <w:sz w:val="16"/>
                <w:szCs w:val="16"/>
              </w:rPr>
            </w:pPr>
            <w:r>
              <w:rPr>
                <w:color w:val="000000"/>
                <w:sz w:val="16"/>
                <w:szCs w:val="16"/>
              </w:rPr>
              <w:t> </w:t>
            </w:r>
          </w:p>
        </w:tc>
      </w:tr>
      <w:tr w:rsidR="00FA2CB4" w14:paraId="43B1D325"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10106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62512164" w14:textId="77777777" w:rsidR="00FA2CB4" w:rsidRDefault="00FA2CB4">
            <w:pPr>
              <w:spacing w:after="0"/>
              <w:rPr>
                <w:color w:val="000000"/>
                <w:sz w:val="16"/>
                <w:szCs w:val="16"/>
              </w:rPr>
            </w:pPr>
            <w:r>
              <w:rPr>
                <w:color w:val="000000"/>
                <w:sz w:val="16"/>
                <w:szCs w:val="16"/>
              </w:rPr>
              <w:t>Konfigurace</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5D7AF688" w14:textId="77777777" w:rsidR="00FA2CB4" w:rsidRDefault="00FA2CB4">
            <w:pPr>
              <w:spacing w:after="0"/>
              <w:rPr>
                <w:color w:val="000000"/>
                <w:sz w:val="16"/>
                <w:szCs w:val="16"/>
              </w:rPr>
            </w:pPr>
            <w:r>
              <w:rPr>
                <w:color w:val="000000"/>
                <w:sz w:val="16"/>
                <w:szCs w:val="16"/>
              </w:rPr>
              <w:t>plná konfigurace z kontroléru</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5150AD40" w14:textId="77777777" w:rsidR="00FA2CB4" w:rsidRDefault="00FA2CB4">
            <w:pPr>
              <w:spacing w:after="0"/>
              <w:rPr>
                <w:color w:val="000000"/>
                <w:sz w:val="16"/>
                <w:szCs w:val="16"/>
              </w:rPr>
            </w:pPr>
            <w:r>
              <w:rPr>
                <w:color w:val="000000"/>
                <w:sz w:val="16"/>
                <w:szCs w:val="16"/>
              </w:rPr>
              <w:t> </w:t>
            </w:r>
          </w:p>
        </w:tc>
      </w:tr>
      <w:tr w:rsidR="00FA2CB4" w14:paraId="63D2F910"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FE17F9"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09EA63A8" w14:textId="77777777" w:rsidR="00FA2CB4" w:rsidRDefault="00FA2CB4">
            <w:pPr>
              <w:spacing w:after="0"/>
              <w:rPr>
                <w:color w:val="000000"/>
                <w:sz w:val="16"/>
                <w:szCs w:val="16"/>
              </w:rPr>
            </w:pPr>
            <w:r>
              <w:rPr>
                <w:color w:val="000000"/>
                <w:sz w:val="16"/>
                <w:szCs w:val="16"/>
              </w:rPr>
              <w:t>Indikace</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7FFDE058" w14:textId="77777777" w:rsidR="00FA2CB4" w:rsidRDefault="00FA2CB4">
            <w:pPr>
              <w:spacing w:after="0"/>
              <w:rPr>
                <w:color w:val="000000"/>
                <w:sz w:val="16"/>
                <w:szCs w:val="16"/>
              </w:rPr>
            </w:pPr>
            <w:r>
              <w:rPr>
                <w:color w:val="000000"/>
                <w:sz w:val="16"/>
                <w:szCs w:val="16"/>
              </w:rPr>
              <w:t>indikace provozního stavu pomocí LED</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499498A3" w14:textId="77777777" w:rsidR="00FA2CB4" w:rsidRDefault="00FA2CB4">
            <w:pPr>
              <w:spacing w:after="0"/>
              <w:rPr>
                <w:color w:val="000000"/>
                <w:sz w:val="16"/>
                <w:szCs w:val="16"/>
              </w:rPr>
            </w:pPr>
          </w:p>
        </w:tc>
      </w:tr>
      <w:tr w:rsidR="00FA2CB4" w14:paraId="426BFF40"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A9D36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211EC752" w14:textId="77777777" w:rsidR="00FA2CB4" w:rsidRDefault="00FA2CB4">
            <w:pPr>
              <w:spacing w:after="0"/>
              <w:rPr>
                <w:color w:val="000000"/>
                <w:sz w:val="16"/>
                <w:szCs w:val="16"/>
              </w:rPr>
            </w:pPr>
            <w:r>
              <w:rPr>
                <w:color w:val="000000"/>
                <w:sz w:val="16"/>
                <w:szCs w:val="16"/>
              </w:rPr>
              <w:t>Upgrade firmware</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34D1462B" w14:textId="77777777" w:rsidR="00FA2CB4" w:rsidRDefault="00FA2CB4">
            <w:pPr>
              <w:spacing w:after="0"/>
              <w:rPr>
                <w:color w:val="000000"/>
                <w:sz w:val="16"/>
                <w:szCs w:val="16"/>
              </w:rPr>
            </w:pPr>
            <w:r>
              <w:rPr>
                <w:color w:val="000000"/>
                <w:sz w:val="16"/>
                <w:szCs w:val="16"/>
              </w:rPr>
              <w:t>vzdálený upgrade firmware z kontroléru</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5B7DADFF" w14:textId="77777777" w:rsidR="00FA2CB4" w:rsidRDefault="00FA2CB4">
            <w:pPr>
              <w:spacing w:after="0"/>
              <w:rPr>
                <w:color w:val="000000"/>
                <w:sz w:val="16"/>
                <w:szCs w:val="16"/>
              </w:rPr>
            </w:pPr>
            <w:r>
              <w:rPr>
                <w:color w:val="000000"/>
                <w:sz w:val="16"/>
                <w:szCs w:val="16"/>
              </w:rPr>
              <w:t> </w:t>
            </w:r>
          </w:p>
        </w:tc>
      </w:tr>
      <w:tr w:rsidR="00FA2CB4" w14:paraId="2F5F0A76"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2C1BE2"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nil"/>
              <w:right w:val="single" w:sz="4" w:space="0" w:color="000000"/>
            </w:tcBorders>
            <w:shd w:val="clear" w:color="auto" w:fill="auto"/>
            <w:vAlign w:val="center"/>
          </w:tcPr>
          <w:p w14:paraId="6B367A93" w14:textId="77777777" w:rsidR="00FA2CB4" w:rsidRDefault="00FA2CB4">
            <w:pPr>
              <w:spacing w:after="0"/>
              <w:rPr>
                <w:color w:val="000000"/>
                <w:sz w:val="16"/>
                <w:szCs w:val="16"/>
              </w:rPr>
            </w:pPr>
            <w:r>
              <w:rPr>
                <w:color w:val="000000"/>
                <w:sz w:val="16"/>
                <w:szCs w:val="16"/>
              </w:rPr>
              <w:t>Správa frekvenčního pásma</w:t>
            </w:r>
          </w:p>
        </w:tc>
        <w:tc>
          <w:tcPr>
            <w:tcW w:w="6520" w:type="dxa"/>
            <w:tcBorders>
              <w:top w:val="single" w:sz="4" w:space="0" w:color="000000"/>
              <w:left w:val="nil"/>
              <w:bottom w:val="nil"/>
              <w:right w:val="single" w:sz="4" w:space="0" w:color="000000"/>
            </w:tcBorders>
            <w:shd w:val="clear" w:color="auto" w:fill="auto"/>
            <w:vAlign w:val="center"/>
          </w:tcPr>
          <w:p w14:paraId="24095290" w14:textId="77777777" w:rsidR="00FA2CB4" w:rsidRDefault="00FA2CB4">
            <w:pPr>
              <w:spacing w:after="0"/>
              <w:rPr>
                <w:color w:val="000000"/>
                <w:sz w:val="16"/>
                <w:szCs w:val="16"/>
              </w:rPr>
            </w:pPr>
            <w:r>
              <w:rPr>
                <w:color w:val="000000"/>
                <w:sz w:val="16"/>
                <w:szCs w:val="16"/>
              </w:rPr>
              <w:t>přechod klientů (roaming) mezi AP, automatické rozkládání zátěže mezi AP</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14B12D37" w14:textId="77777777" w:rsidR="00FA2CB4" w:rsidRDefault="00FA2CB4">
            <w:pPr>
              <w:spacing w:after="0"/>
              <w:rPr>
                <w:color w:val="000000"/>
                <w:sz w:val="16"/>
                <w:szCs w:val="16"/>
              </w:rPr>
            </w:pPr>
            <w:r>
              <w:rPr>
                <w:color w:val="000000"/>
                <w:sz w:val="16"/>
                <w:szCs w:val="16"/>
              </w:rPr>
              <w:t> </w:t>
            </w:r>
          </w:p>
        </w:tc>
      </w:tr>
      <w:tr w:rsidR="00FA2CB4" w14:paraId="2172D1C8" w14:textId="77777777" w:rsidTr="00FA2CB4">
        <w:trPr>
          <w:trHeight w:val="20"/>
        </w:trPr>
        <w:tc>
          <w:tcPr>
            <w:tcW w:w="2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210ED5"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vAlign w:val="center"/>
          </w:tcPr>
          <w:p w14:paraId="4B42E389" w14:textId="77777777" w:rsidR="00FA2CB4" w:rsidRDefault="00FA2CB4">
            <w:pPr>
              <w:spacing w:after="0"/>
              <w:rPr>
                <w:color w:val="000000"/>
                <w:sz w:val="16"/>
                <w:szCs w:val="16"/>
              </w:rPr>
            </w:pPr>
            <w:r>
              <w:rPr>
                <w:color w:val="000000"/>
                <w:sz w:val="16"/>
                <w:szCs w:val="16"/>
              </w:rPr>
              <w:t xml:space="preserve">Záruka </w:t>
            </w:r>
          </w:p>
        </w:tc>
        <w:tc>
          <w:tcPr>
            <w:tcW w:w="6520" w:type="dxa"/>
            <w:tcBorders>
              <w:top w:val="single" w:sz="4" w:space="0" w:color="000000"/>
              <w:left w:val="nil"/>
              <w:bottom w:val="single" w:sz="8" w:space="0" w:color="000000"/>
              <w:right w:val="single" w:sz="4" w:space="0" w:color="000000"/>
            </w:tcBorders>
            <w:shd w:val="clear" w:color="auto" w:fill="auto"/>
            <w:vAlign w:val="center"/>
          </w:tcPr>
          <w:p w14:paraId="601FD6CF" w14:textId="77777777" w:rsidR="00FA2CB4" w:rsidRDefault="00FA2CB4">
            <w:pPr>
              <w:spacing w:after="0"/>
              <w:rPr>
                <w:color w:val="000000"/>
                <w:sz w:val="16"/>
                <w:szCs w:val="16"/>
              </w:rPr>
            </w:pPr>
            <w:r>
              <w:rPr>
                <w:color w:val="000000"/>
                <w:sz w:val="16"/>
                <w:szCs w:val="16"/>
              </w:rPr>
              <w:t>min. 60 měsíců poskytovaná výrobce zařízení, včetně nároku na nové verze firmware</w:t>
            </w:r>
          </w:p>
        </w:tc>
        <w:tc>
          <w:tcPr>
            <w:tcW w:w="3402" w:type="dxa"/>
            <w:tcBorders>
              <w:top w:val="nil"/>
              <w:left w:val="nil"/>
              <w:bottom w:val="single" w:sz="8" w:space="0" w:color="000000"/>
              <w:right w:val="single" w:sz="4" w:space="0" w:color="000000"/>
            </w:tcBorders>
            <w:shd w:val="clear" w:color="auto" w:fill="auto"/>
            <w:vAlign w:val="center"/>
          </w:tcPr>
          <w:p w14:paraId="4080AD73" w14:textId="77777777" w:rsidR="00FA2CB4" w:rsidRDefault="00FA2CB4">
            <w:pPr>
              <w:spacing w:after="0"/>
              <w:rPr>
                <w:color w:val="000000"/>
                <w:sz w:val="16"/>
                <w:szCs w:val="16"/>
              </w:rPr>
            </w:pPr>
            <w:r>
              <w:rPr>
                <w:color w:val="000000"/>
                <w:sz w:val="16"/>
                <w:szCs w:val="16"/>
              </w:rPr>
              <w:t> </w:t>
            </w:r>
          </w:p>
        </w:tc>
      </w:tr>
      <w:tr w:rsidR="00FA2CB4" w14:paraId="47BE1D28" w14:textId="77777777" w:rsidTr="00FA2CB4">
        <w:trPr>
          <w:trHeight w:val="20"/>
        </w:trPr>
        <w:tc>
          <w:tcPr>
            <w:tcW w:w="2122" w:type="dxa"/>
            <w:tcBorders>
              <w:top w:val="single" w:sz="4" w:space="0" w:color="000000"/>
              <w:left w:val="single" w:sz="4" w:space="0" w:color="000000"/>
              <w:bottom w:val="single" w:sz="4" w:space="0" w:color="000000"/>
              <w:right w:val="single" w:sz="4" w:space="0" w:color="000000"/>
            </w:tcBorders>
            <w:vAlign w:val="center"/>
          </w:tcPr>
          <w:p w14:paraId="5377D1E7" w14:textId="76569E96" w:rsidR="00FA2CB4" w:rsidRDefault="00FA2CB4" w:rsidP="00313781">
            <w:pPr>
              <w:spacing w:after="0"/>
              <w:jc w:val="center"/>
              <w:rPr>
                <w:b/>
                <w:color w:val="000000"/>
                <w:sz w:val="16"/>
                <w:szCs w:val="16"/>
              </w:rPr>
            </w:pPr>
            <w:r>
              <w:rPr>
                <w:b/>
                <w:color w:val="000000"/>
                <w:sz w:val="16"/>
                <w:szCs w:val="16"/>
              </w:rPr>
              <w:t>B006</w:t>
            </w:r>
          </w:p>
          <w:p w14:paraId="08EFD8FA" w14:textId="0D5F3E1C" w:rsidR="00FA2CB4" w:rsidRDefault="00FA2CB4" w:rsidP="00FA2DEC">
            <w:pPr>
              <w:spacing w:after="0"/>
              <w:jc w:val="center"/>
              <w:rPr>
                <w:b/>
                <w:color w:val="000000"/>
                <w:sz w:val="16"/>
                <w:szCs w:val="16"/>
              </w:rPr>
            </w:pPr>
            <w:r>
              <w:rPr>
                <w:b/>
                <w:color w:val="000000"/>
                <w:sz w:val="16"/>
                <w:szCs w:val="16"/>
              </w:rPr>
              <w:t>Optické prvky</w:t>
            </w: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746393FB" w14:textId="2E5178A5" w:rsidR="00FA2CB4" w:rsidRDefault="00FA2CB4">
            <w:pPr>
              <w:spacing w:after="0"/>
              <w:rPr>
                <w:color w:val="000000"/>
                <w:sz w:val="16"/>
                <w:szCs w:val="16"/>
              </w:rPr>
            </w:pPr>
            <w:r w:rsidRPr="00FA2DEC">
              <w:rPr>
                <w:color w:val="000000"/>
                <w:sz w:val="16"/>
                <w:szCs w:val="16"/>
              </w:rPr>
              <w:t>Optický modul</w:t>
            </w:r>
            <w:r>
              <w:rPr>
                <w:color w:val="000000"/>
                <w:sz w:val="16"/>
                <w:szCs w:val="16"/>
              </w:rPr>
              <w:t xml:space="preserve"> SFP+</w:t>
            </w:r>
            <w:r>
              <w:rPr>
                <w:color w:val="000000"/>
                <w:sz w:val="16"/>
                <w:szCs w:val="16"/>
              </w:rPr>
              <w:br/>
              <w:t>12 ks</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7E56C0D8" w14:textId="77777777" w:rsidR="00FA2CB4" w:rsidRPr="00FA2DEC" w:rsidRDefault="00FA2CB4" w:rsidP="00FA2DEC">
            <w:pPr>
              <w:spacing w:after="0"/>
              <w:rPr>
                <w:color w:val="000000"/>
                <w:sz w:val="16"/>
                <w:szCs w:val="16"/>
              </w:rPr>
            </w:pPr>
            <w:r w:rsidRPr="00FA2DEC">
              <w:rPr>
                <w:color w:val="000000"/>
                <w:sz w:val="16"/>
                <w:szCs w:val="16"/>
              </w:rPr>
              <w:t>Standards and Protocols IEEE 802.3ae, TCP/IP</w:t>
            </w:r>
          </w:p>
          <w:p w14:paraId="61312484" w14:textId="77777777" w:rsidR="00FA2CB4" w:rsidRPr="00FA2DEC" w:rsidRDefault="00FA2CB4" w:rsidP="00FA2DEC">
            <w:pPr>
              <w:spacing w:after="0"/>
              <w:rPr>
                <w:color w:val="000000"/>
                <w:sz w:val="16"/>
                <w:szCs w:val="16"/>
              </w:rPr>
            </w:pPr>
            <w:r w:rsidRPr="00FA2DEC">
              <w:rPr>
                <w:color w:val="000000"/>
                <w:sz w:val="16"/>
                <w:szCs w:val="16"/>
              </w:rPr>
              <w:t>Wave Length 1310 nm</w:t>
            </w:r>
          </w:p>
          <w:p w14:paraId="3552B425" w14:textId="77777777" w:rsidR="00FA2CB4" w:rsidRPr="00FA2DEC" w:rsidRDefault="00FA2CB4" w:rsidP="00FA2DEC">
            <w:pPr>
              <w:spacing w:after="0"/>
              <w:rPr>
                <w:color w:val="000000"/>
                <w:sz w:val="16"/>
                <w:szCs w:val="16"/>
              </w:rPr>
            </w:pPr>
            <w:r w:rsidRPr="00FA2DEC">
              <w:rPr>
                <w:color w:val="000000"/>
                <w:sz w:val="16"/>
                <w:szCs w:val="16"/>
              </w:rPr>
              <w:t>Power Supply 3.3V</w:t>
            </w:r>
          </w:p>
          <w:p w14:paraId="40D5C143" w14:textId="77777777" w:rsidR="00FA2CB4" w:rsidRPr="00FA2DEC" w:rsidRDefault="00FA2CB4" w:rsidP="00FA2DEC">
            <w:pPr>
              <w:spacing w:after="0"/>
              <w:rPr>
                <w:color w:val="000000"/>
                <w:sz w:val="16"/>
                <w:szCs w:val="16"/>
              </w:rPr>
            </w:pPr>
            <w:r w:rsidRPr="00FA2DEC">
              <w:rPr>
                <w:color w:val="000000"/>
                <w:sz w:val="16"/>
                <w:szCs w:val="16"/>
              </w:rPr>
              <w:t>Fiber Type 9/125um Single-Mode</w:t>
            </w:r>
          </w:p>
          <w:p w14:paraId="63640EAA" w14:textId="77777777" w:rsidR="00FA2CB4" w:rsidRPr="00FA2DEC" w:rsidRDefault="00FA2CB4" w:rsidP="00FA2DEC">
            <w:pPr>
              <w:spacing w:after="0"/>
              <w:rPr>
                <w:color w:val="000000"/>
                <w:sz w:val="16"/>
                <w:szCs w:val="16"/>
              </w:rPr>
            </w:pPr>
            <w:r w:rsidRPr="00FA2DEC">
              <w:rPr>
                <w:color w:val="000000"/>
                <w:sz w:val="16"/>
                <w:szCs w:val="16"/>
              </w:rPr>
              <w:t>Max. Cable Length 10 km</w:t>
            </w:r>
          </w:p>
          <w:p w14:paraId="10937C1B" w14:textId="77777777" w:rsidR="00FA2CB4" w:rsidRPr="00FA2DEC" w:rsidRDefault="00FA2CB4" w:rsidP="00FA2DEC">
            <w:pPr>
              <w:spacing w:after="0"/>
              <w:rPr>
                <w:color w:val="000000"/>
                <w:sz w:val="16"/>
                <w:szCs w:val="16"/>
              </w:rPr>
            </w:pPr>
            <w:r w:rsidRPr="00FA2DEC">
              <w:rPr>
                <w:color w:val="000000"/>
                <w:sz w:val="16"/>
                <w:szCs w:val="16"/>
              </w:rPr>
              <w:t>Data Rate 10 Gbps</w:t>
            </w:r>
          </w:p>
          <w:p w14:paraId="2B3107FC" w14:textId="050CE450" w:rsidR="00FA2CB4" w:rsidRDefault="00FA2CB4" w:rsidP="00FA2DEC">
            <w:pPr>
              <w:spacing w:after="0"/>
              <w:rPr>
                <w:color w:val="000000"/>
                <w:sz w:val="16"/>
                <w:szCs w:val="16"/>
              </w:rPr>
            </w:pPr>
            <w:r w:rsidRPr="00FA2DEC">
              <w:rPr>
                <w:color w:val="000000"/>
                <w:sz w:val="16"/>
                <w:szCs w:val="16"/>
              </w:rPr>
              <w:t>Port Type LC Duplex</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130C1582" w14:textId="77777777" w:rsidR="00FA2CB4" w:rsidRDefault="00FA2CB4">
            <w:pPr>
              <w:spacing w:after="0"/>
              <w:rPr>
                <w:color w:val="000000"/>
                <w:sz w:val="16"/>
                <w:szCs w:val="16"/>
              </w:rPr>
            </w:pPr>
          </w:p>
        </w:tc>
      </w:tr>
      <w:tr w:rsidR="00FA2CB4" w14:paraId="781EDEAC" w14:textId="77777777" w:rsidTr="00FA2CB4">
        <w:trPr>
          <w:trHeight w:val="20"/>
        </w:trPr>
        <w:tc>
          <w:tcPr>
            <w:tcW w:w="2122" w:type="dxa"/>
            <w:tcBorders>
              <w:top w:val="single" w:sz="4" w:space="0" w:color="000000"/>
              <w:left w:val="single" w:sz="4" w:space="0" w:color="000000"/>
              <w:bottom w:val="single" w:sz="4" w:space="0" w:color="000000"/>
              <w:right w:val="single" w:sz="4" w:space="0" w:color="000000"/>
            </w:tcBorders>
            <w:vAlign w:val="center"/>
          </w:tcPr>
          <w:p w14:paraId="4CE6B933" w14:textId="05AE4F95" w:rsidR="00FA2CB4" w:rsidRDefault="00FA2CB4">
            <w:pPr>
              <w:spacing w:after="0"/>
              <w:jc w:val="center"/>
              <w:rPr>
                <w:b/>
                <w:color w:val="000000"/>
                <w:sz w:val="16"/>
                <w:szCs w:val="16"/>
              </w:rPr>
            </w:pPr>
            <w:r>
              <w:rPr>
                <w:b/>
                <w:color w:val="000000"/>
                <w:sz w:val="16"/>
                <w:szCs w:val="16"/>
              </w:rPr>
              <w:t>B007</w:t>
            </w:r>
          </w:p>
          <w:p w14:paraId="4A5BC7AC" w14:textId="77777777" w:rsidR="00FA2CB4" w:rsidRDefault="00FA2CB4">
            <w:pPr>
              <w:spacing w:after="0"/>
              <w:jc w:val="center"/>
              <w:rPr>
                <w:b/>
                <w:color w:val="000000"/>
                <w:sz w:val="16"/>
                <w:szCs w:val="16"/>
              </w:rPr>
            </w:pPr>
            <w:r>
              <w:rPr>
                <w:b/>
                <w:color w:val="000000"/>
                <w:sz w:val="16"/>
                <w:szCs w:val="16"/>
              </w:rPr>
              <w:t>Eduroam</w:t>
            </w: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3E07EBC6" w14:textId="77777777" w:rsidR="00FA2CB4" w:rsidRDefault="00FA2CB4">
            <w:pPr>
              <w:spacing w:after="0"/>
              <w:rPr>
                <w:color w:val="000000"/>
                <w:sz w:val="16"/>
                <w:szCs w:val="16"/>
              </w:rPr>
            </w:pPr>
            <w:r>
              <w:rPr>
                <w:color w:val="000000"/>
                <w:sz w:val="16"/>
                <w:szCs w:val="16"/>
              </w:rPr>
              <w:t>Popis</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50ECE00C" w14:textId="77777777" w:rsidR="00FA2CB4" w:rsidRDefault="00FA2CB4">
            <w:pPr>
              <w:spacing w:after="0"/>
              <w:rPr>
                <w:color w:val="000000"/>
                <w:sz w:val="16"/>
                <w:szCs w:val="16"/>
              </w:rPr>
            </w:pPr>
            <w:r>
              <w:rPr>
                <w:color w:val="000000"/>
                <w:sz w:val="16"/>
                <w:szCs w:val="16"/>
              </w:rPr>
              <w:t>připojení do federovaného systému Eduroam</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2A5C1363" w14:textId="77777777" w:rsidR="00FA2CB4" w:rsidRDefault="00FA2CB4">
            <w:pPr>
              <w:spacing w:after="0"/>
              <w:rPr>
                <w:color w:val="000000"/>
                <w:sz w:val="16"/>
                <w:szCs w:val="16"/>
              </w:rPr>
            </w:pPr>
          </w:p>
        </w:tc>
      </w:tr>
      <w:tr w:rsidR="00FA2CB4" w14:paraId="73E1D7A7" w14:textId="77777777" w:rsidTr="00FA2CB4">
        <w:trPr>
          <w:trHeight w:val="20"/>
        </w:trPr>
        <w:tc>
          <w:tcPr>
            <w:tcW w:w="2122" w:type="dxa"/>
            <w:tcBorders>
              <w:top w:val="single" w:sz="4" w:space="0" w:color="000000"/>
              <w:left w:val="single" w:sz="4" w:space="0" w:color="000000"/>
              <w:bottom w:val="single" w:sz="4" w:space="0" w:color="000000"/>
              <w:right w:val="single" w:sz="4" w:space="0" w:color="000000"/>
            </w:tcBorders>
            <w:vAlign w:val="center"/>
          </w:tcPr>
          <w:p w14:paraId="53515648" w14:textId="430507BD" w:rsidR="00FA2CB4" w:rsidRDefault="00FA2CB4">
            <w:pPr>
              <w:spacing w:after="0"/>
              <w:jc w:val="center"/>
              <w:rPr>
                <w:b/>
                <w:color w:val="000000"/>
                <w:sz w:val="16"/>
                <w:szCs w:val="16"/>
              </w:rPr>
            </w:pPr>
            <w:r>
              <w:rPr>
                <w:b/>
                <w:color w:val="000000"/>
                <w:sz w:val="16"/>
                <w:szCs w:val="16"/>
              </w:rPr>
              <w:t>B008</w:t>
            </w:r>
          </w:p>
          <w:p w14:paraId="7267F446" w14:textId="77777777" w:rsidR="00FA2CB4" w:rsidRDefault="00FA2CB4">
            <w:pPr>
              <w:spacing w:after="0"/>
              <w:jc w:val="center"/>
              <w:rPr>
                <w:b/>
                <w:color w:val="000000"/>
                <w:sz w:val="16"/>
                <w:szCs w:val="16"/>
              </w:rPr>
            </w:pPr>
            <w:r>
              <w:rPr>
                <w:b/>
                <w:color w:val="000000"/>
                <w:sz w:val="16"/>
                <w:szCs w:val="16"/>
              </w:rPr>
              <w:t>Systém 802.1X</w:t>
            </w: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191325C1" w14:textId="77777777" w:rsidR="00FA2CB4" w:rsidRDefault="00FA2CB4">
            <w:pPr>
              <w:spacing w:after="0"/>
              <w:rPr>
                <w:color w:val="000000"/>
                <w:sz w:val="16"/>
                <w:szCs w:val="16"/>
              </w:rPr>
            </w:pPr>
            <w:r>
              <w:rPr>
                <w:color w:val="000000"/>
                <w:sz w:val="16"/>
                <w:szCs w:val="16"/>
              </w:rPr>
              <w:t>Popis</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0E9C2E90" w14:textId="77777777" w:rsidR="00FA2CB4" w:rsidRDefault="00FA2CB4">
            <w:pPr>
              <w:spacing w:after="0"/>
              <w:rPr>
                <w:color w:val="000000"/>
                <w:sz w:val="16"/>
                <w:szCs w:val="16"/>
              </w:rPr>
            </w:pPr>
            <w:r>
              <w:rPr>
                <w:color w:val="000000"/>
                <w:sz w:val="16"/>
                <w:szCs w:val="16"/>
              </w:rPr>
              <w:t>Instalace a konfigurace systému 802.1X pro zajištění autentizace uživatelů připojených přes LAN a WiFi prostředky do počítačové sítě školy. Systém je založený na protokolu RADIUS a je integrovaný s Active Directory</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18B30ECD" w14:textId="77777777" w:rsidR="00FA2CB4" w:rsidRDefault="00FA2CB4">
            <w:pPr>
              <w:spacing w:after="0"/>
              <w:rPr>
                <w:color w:val="000000"/>
                <w:sz w:val="16"/>
                <w:szCs w:val="16"/>
              </w:rPr>
            </w:pPr>
          </w:p>
        </w:tc>
      </w:tr>
      <w:tr w:rsidR="00FA2CB4" w14:paraId="0C4808E3" w14:textId="77777777" w:rsidTr="00FA2CB4">
        <w:trPr>
          <w:trHeight w:val="20"/>
        </w:trPr>
        <w:tc>
          <w:tcPr>
            <w:tcW w:w="2122" w:type="dxa"/>
            <w:vMerge w:val="restart"/>
            <w:tcBorders>
              <w:top w:val="single" w:sz="4" w:space="0" w:color="000000"/>
              <w:left w:val="single" w:sz="4" w:space="0" w:color="000000"/>
              <w:right w:val="single" w:sz="4" w:space="0" w:color="000000"/>
            </w:tcBorders>
            <w:vAlign w:val="center"/>
          </w:tcPr>
          <w:p w14:paraId="4D86D120" w14:textId="2D80AD55" w:rsidR="00FA2CB4" w:rsidRDefault="00FA2CB4" w:rsidP="0037578B">
            <w:pPr>
              <w:spacing w:after="0"/>
              <w:jc w:val="center"/>
              <w:rPr>
                <w:b/>
                <w:color w:val="000000"/>
                <w:sz w:val="16"/>
                <w:szCs w:val="16"/>
              </w:rPr>
            </w:pPr>
            <w:r>
              <w:rPr>
                <w:b/>
                <w:color w:val="000000"/>
                <w:sz w:val="16"/>
                <w:szCs w:val="16"/>
              </w:rPr>
              <w:t>B009</w:t>
            </w:r>
            <w:r>
              <w:rPr>
                <w:b/>
                <w:color w:val="000000"/>
                <w:sz w:val="16"/>
                <w:szCs w:val="16"/>
              </w:rPr>
              <w:br/>
              <w:t>Centrální switch</w:t>
            </w: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4811A4BF" w14:textId="3D6CEDC1" w:rsidR="00FA2CB4" w:rsidRDefault="00FA2CB4" w:rsidP="0037578B">
            <w:pPr>
              <w:spacing w:after="0"/>
              <w:rPr>
                <w:color w:val="000000"/>
                <w:sz w:val="16"/>
                <w:szCs w:val="16"/>
              </w:rPr>
            </w:pPr>
            <w:r>
              <w:rPr>
                <w:color w:val="000000"/>
                <w:sz w:val="16"/>
                <w:szCs w:val="16"/>
              </w:rPr>
              <w:t>Základní parametry</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67EA1158" w14:textId="16E9E626" w:rsidR="00FA2CB4" w:rsidRDefault="00FA2CB4" w:rsidP="0037578B">
            <w:pPr>
              <w:spacing w:after="0"/>
              <w:rPr>
                <w:color w:val="000000"/>
                <w:sz w:val="16"/>
                <w:szCs w:val="16"/>
              </w:rPr>
            </w:pPr>
            <w:r>
              <w:rPr>
                <w:color w:val="000000"/>
                <w:sz w:val="16"/>
                <w:szCs w:val="16"/>
              </w:rPr>
              <w:t>L2/L2+ přepínač v rackovém provedení max. 1U</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19A854A2" w14:textId="77777777" w:rsidR="00FA2CB4" w:rsidRDefault="00FA2CB4" w:rsidP="0037578B">
            <w:pPr>
              <w:spacing w:after="0"/>
              <w:rPr>
                <w:color w:val="000000"/>
                <w:sz w:val="16"/>
                <w:szCs w:val="16"/>
              </w:rPr>
            </w:pPr>
          </w:p>
        </w:tc>
      </w:tr>
      <w:tr w:rsidR="00FA2CB4" w14:paraId="07C997A7" w14:textId="77777777" w:rsidTr="00FA2CB4">
        <w:trPr>
          <w:trHeight w:val="20"/>
        </w:trPr>
        <w:tc>
          <w:tcPr>
            <w:tcW w:w="2122" w:type="dxa"/>
            <w:vMerge/>
            <w:tcBorders>
              <w:left w:val="single" w:sz="4" w:space="0" w:color="000000"/>
              <w:right w:val="single" w:sz="4" w:space="0" w:color="000000"/>
            </w:tcBorders>
            <w:vAlign w:val="center"/>
          </w:tcPr>
          <w:p w14:paraId="0F3CFE18"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31ECA348" w14:textId="262EFBE6" w:rsidR="00FA2CB4" w:rsidRDefault="00FA2CB4" w:rsidP="0037578B">
            <w:pPr>
              <w:spacing w:after="0"/>
              <w:rPr>
                <w:color w:val="000000"/>
                <w:sz w:val="16"/>
                <w:szCs w:val="16"/>
              </w:rPr>
            </w:pPr>
            <w:r>
              <w:rPr>
                <w:color w:val="000000"/>
                <w:sz w:val="16"/>
                <w:szCs w:val="16"/>
              </w:rPr>
              <w:t>Porty</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5E40BC59" w14:textId="738273F4" w:rsidR="00FA2CB4" w:rsidRDefault="00FA2CB4" w:rsidP="0037578B">
            <w:pPr>
              <w:spacing w:after="0"/>
              <w:rPr>
                <w:color w:val="000000"/>
                <w:sz w:val="16"/>
                <w:szCs w:val="16"/>
              </w:rPr>
            </w:pPr>
            <w:r>
              <w:rPr>
                <w:color w:val="000000"/>
                <w:sz w:val="16"/>
                <w:szCs w:val="16"/>
              </w:rPr>
              <w:t xml:space="preserve">Min. </w:t>
            </w:r>
            <w:r>
              <w:rPr>
                <w:sz w:val="16"/>
                <w:szCs w:val="16"/>
              </w:rPr>
              <w:t>16x 10 Gb SFP+</w:t>
            </w:r>
            <w:r>
              <w:rPr>
                <w:color w:val="000000"/>
                <w:sz w:val="16"/>
                <w:szCs w:val="16"/>
              </w:rPr>
              <w:t>, vyhrazený samostatný LAN port pro management</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74868F33" w14:textId="77777777" w:rsidR="00FA2CB4" w:rsidRDefault="00FA2CB4" w:rsidP="0037578B">
            <w:pPr>
              <w:spacing w:after="0"/>
              <w:rPr>
                <w:color w:val="000000"/>
                <w:sz w:val="16"/>
                <w:szCs w:val="16"/>
              </w:rPr>
            </w:pPr>
          </w:p>
        </w:tc>
      </w:tr>
      <w:tr w:rsidR="00FA2CB4" w14:paraId="52BFC6DB" w14:textId="77777777" w:rsidTr="00FA2CB4">
        <w:trPr>
          <w:trHeight w:val="20"/>
        </w:trPr>
        <w:tc>
          <w:tcPr>
            <w:tcW w:w="2122" w:type="dxa"/>
            <w:vMerge/>
            <w:tcBorders>
              <w:left w:val="single" w:sz="4" w:space="0" w:color="000000"/>
              <w:right w:val="single" w:sz="4" w:space="0" w:color="000000"/>
            </w:tcBorders>
            <w:vAlign w:val="center"/>
          </w:tcPr>
          <w:p w14:paraId="5ADBFCBF"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447C0DE8" w14:textId="6EA749D4" w:rsidR="00FA2CB4" w:rsidRDefault="00FA2CB4" w:rsidP="0037578B">
            <w:pPr>
              <w:spacing w:after="0"/>
              <w:rPr>
                <w:color w:val="000000"/>
                <w:sz w:val="16"/>
                <w:szCs w:val="16"/>
              </w:rPr>
            </w:pPr>
            <w:r>
              <w:rPr>
                <w:color w:val="000000"/>
                <w:sz w:val="16"/>
                <w:szCs w:val="16"/>
              </w:rPr>
              <w:t>Propustnost</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662E68BA" w14:textId="22C84354" w:rsidR="00FA2CB4" w:rsidRDefault="00FA2CB4" w:rsidP="0037578B">
            <w:pPr>
              <w:spacing w:after="0"/>
              <w:rPr>
                <w:color w:val="000000"/>
                <w:sz w:val="16"/>
                <w:szCs w:val="16"/>
              </w:rPr>
            </w:pPr>
            <w:r>
              <w:rPr>
                <w:color w:val="000000"/>
                <w:sz w:val="16"/>
                <w:szCs w:val="16"/>
              </w:rPr>
              <w:t>propustnost min. 300 Gbps</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1D74938B" w14:textId="77777777" w:rsidR="00FA2CB4" w:rsidRDefault="00FA2CB4" w:rsidP="0037578B">
            <w:pPr>
              <w:spacing w:after="0"/>
              <w:rPr>
                <w:color w:val="000000"/>
                <w:sz w:val="16"/>
                <w:szCs w:val="16"/>
              </w:rPr>
            </w:pPr>
          </w:p>
        </w:tc>
      </w:tr>
      <w:tr w:rsidR="00FA2CB4" w14:paraId="7DD2FAAE" w14:textId="77777777" w:rsidTr="00FA2CB4">
        <w:trPr>
          <w:trHeight w:val="20"/>
        </w:trPr>
        <w:tc>
          <w:tcPr>
            <w:tcW w:w="2122" w:type="dxa"/>
            <w:vMerge/>
            <w:tcBorders>
              <w:left w:val="single" w:sz="4" w:space="0" w:color="000000"/>
              <w:right w:val="single" w:sz="4" w:space="0" w:color="000000"/>
            </w:tcBorders>
            <w:vAlign w:val="center"/>
          </w:tcPr>
          <w:p w14:paraId="223C9BB9"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0A2ECBB9" w14:textId="77CBA3FC" w:rsidR="00FA2CB4" w:rsidRDefault="00FA2CB4" w:rsidP="0037578B">
            <w:pPr>
              <w:spacing w:after="0"/>
              <w:rPr>
                <w:color w:val="000000"/>
                <w:sz w:val="16"/>
                <w:szCs w:val="16"/>
              </w:rPr>
            </w:pPr>
            <w:r>
              <w:rPr>
                <w:color w:val="000000"/>
                <w:sz w:val="16"/>
                <w:szCs w:val="16"/>
              </w:rPr>
              <w:t>Agregace portů</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404A1E92" w14:textId="5A5EFCC5" w:rsidR="00FA2CB4" w:rsidRDefault="00FA2CB4" w:rsidP="0037578B">
            <w:pPr>
              <w:spacing w:after="0"/>
              <w:rPr>
                <w:color w:val="000000"/>
                <w:sz w:val="16"/>
                <w:szCs w:val="16"/>
              </w:rPr>
            </w:pPr>
            <w:r>
              <w:rPr>
                <w:color w:val="000000"/>
                <w:sz w:val="16"/>
                <w:szCs w:val="16"/>
              </w:rPr>
              <w:t>podpora LACP</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7683A0E0" w14:textId="77777777" w:rsidR="00FA2CB4" w:rsidRDefault="00FA2CB4" w:rsidP="0037578B">
            <w:pPr>
              <w:spacing w:after="0"/>
              <w:rPr>
                <w:color w:val="000000"/>
                <w:sz w:val="16"/>
                <w:szCs w:val="16"/>
              </w:rPr>
            </w:pPr>
          </w:p>
        </w:tc>
      </w:tr>
      <w:tr w:rsidR="00FA2CB4" w14:paraId="67636174" w14:textId="77777777" w:rsidTr="00FA2CB4">
        <w:trPr>
          <w:trHeight w:val="20"/>
        </w:trPr>
        <w:tc>
          <w:tcPr>
            <w:tcW w:w="2122" w:type="dxa"/>
            <w:vMerge/>
            <w:tcBorders>
              <w:left w:val="single" w:sz="4" w:space="0" w:color="000000"/>
              <w:right w:val="single" w:sz="4" w:space="0" w:color="000000"/>
            </w:tcBorders>
            <w:vAlign w:val="center"/>
          </w:tcPr>
          <w:p w14:paraId="3734F8FA"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06405A34" w14:textId="09140615" w:rsidR="00FA2CB4" w:rsidRDefault="00FA2CB4" w:rsidP="0037578B">
            <w:pPr>
              <w:spacing w:after="0"/>
              <w:rPr>
                <w:color w:val="000000"/>
                <w:sz w:val="16"/>
                <w:szCs w:val="16"/>
              </w:rPr>
            </w:pPr>
            <w:r>
              <w:rPr>
                <w:color w:val="000000"/>
                <w:sz w:val="16"/>
                <w:szCs w:val="16"/>
              </w:rPr>
              <w:t>Správa</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603A1869" w14:textId="77777777" w:rsidR="00FA2CB4" w:rsidRDefault="00FA2CB4" w:rsidP="0037578B">
            <w:pPr>
              <w:spacing w:after="0"/>
              <w:rPr>
                <w:color w:val="000000"/>
                <w:sz w:val="16"/>
                <w:szCs w:val="16"/>
              </w:rPr>
            </w:pPr>
            <w:r>
              <w:rPr>
                <w:color w:val="000000"/>
                <w:sz w:val="16"/>
                <w:szCs w:val="16"/>
              </w:rPr>
              <w:t>správa prostřednictvím kontroléru s plnou integrací (tj. kompletní správa prostřednictvím kontroléru a vyčítaní všech statusů do něj, vzdálený upgrade firmwaru z kontroléru)</w:t>
            </w:r>
          </w:p>
          <w:p w14:paraId="6DD12606" w14:textId="77777777" w:rsidR="00FA2CB4" w:rsidRDefault="00FA2CB4" w:rsidP="0037578B">
            <w:pPr>
              <w:spacing w:after="0"/>
              <w:rPr>
                <w:color w:val="000000"/>
                <w:sz w:val="16"/>
                <w:szCs w:val="16"/>
              </w:rPr>
            </w:pP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0BACA9AC" w14:textId="77777777" w:rsidR="00FA2CB4" w:rsidRDefault="00FA2CB4" w:rsidP="0037578B">
            <w:pPr>
              <w:spacing w:after="0"/>
              <w:rPr>
                <w:color w:val="000000"/>
                <w:sz w:val="16"/>
                <w:szCs w:val="16"/>
              </w:rPr>
            </w:pPr>
          </w:p>
        </w:tc>
      </w:tr>
      <w:tr w:rsidR="00FA2CB4" w14:paraId="06D50EC9" w14:textId="77777777" w:rsidTr="00FA2CB4">
        <w:trPr>
          <w:trHeight w:val="20"/>
        </w:trPr>
        <w:tc>
          <w:tcPr>
            <w:tcW w:w="2122" w:type="dxa"/>
            <w:vMerge/>
            <w:tcBorders>
              <w:left w:val="single" w:sz="4" w:space="0" w:color="000000"/>
              <w:right w:val="single" w:sz="4" w:space="0" w:color="000000"/>
            </w:tcBorders>
            <w:vAlign w:val="center"/>
          </w:tcPr>
          <w:p w14:paraId="6A9E84AB"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5E5472AE" w14:textId="2FC76A9C" w:rsidR="00FA2CB4" w:rsidRDefault="00FA2CB4" w:rsidP="0037578B">
            <w:pPr>
              <w:spacing w:after="0"/>
              <w:rPr>
                <w:color w:val="000000"/>
                <w:sz w:val="16"/>
                <w:szCs w:val="16"/>
              </w:rPr>
            </w:pPr>
            <w:r>
              <w:rPr>
                <w:color w:val="000000"/>
                <w:sz w:val="16"/>
                <w:szCs w:val="16"/>
              </w:rPr>
              <w:t>Podpora protokolů</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68C05FE4" w14:textId="10519CD2" w:rsidR="00FA2CB4" w:rsidRDefault="00FA2CB4" w:rsidP="0037578B">
            <w:pPr>
              <w:spacing w:after="0"/>
              <w:rPr>
                <w:color w:val="000000"/>
                <w:sz w:val="16"/>
                <w:szCs w:val="16"/>
              </w:rPr>
            </w:pPr>
            <w:r>
              <w:rPr>
                <w:color w:val="000000"/>
                <w:sz w:val="16"/>
                <w:szCs w:val="16"/>
              </w:rPr>
              <w:t>podpora IPv6, Storm control, Spanning tree protocol</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372B9023" w14:textId="77777777" w:rsidR="00FA2CB4" w:rsidRDefault="00FA2CB4" w:rsidP="0037578B">
            <w:pPr>
              <w:spacing w:after="0"/>
              <w:rPr>
                <w:color w:val="000000"/>
                <w:sz w:val="16"/>
                <w:szCs w:val="16"/>
              </w:rPr>
            </w:pPr>
          </w:p>
        </w:tc>
      </w:tr>
      <w:tr w:rsidR="00FA2CB4" w14:paraId="69A117E2" w14:textId="77777777" w:rsidTr="00FA2CB4">
        <w:trPr>
          <w:trHeight w:val="20"/>
        </w:trPr>
        <w:tc>
          <w:tcPr>
            <w:tcW w:w="2122" w:type="dxa"/>
            <w:vMerge/>
            <w:tcBorders>
              <w:left w:val="single" w:sz="4" w:space="0" w:color="000000"/>
              <w:right w:val="single" w:sz="4" w:space="0" w:color="000000"/>
            </w:tcBorders>
            <w:vAlign w:val="center"/>
          </w:tcPr>
          <w:p w14:paraId="36A4E0DA"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6E52EEFF" w14:textId="25F9D5F8" w:rsidR="00FA2CB4" w:rsidRDefault="00FA2CB4" w:rsidP="0037578B">
            <w:pPr>
              <w:spacing w:after="0"/>
              <w:rPr>
                <w:color w:val="000000"/>
                <w:sz w:val="16"/>
                <w:szCs w:val="16"/>
              </w:rPr>
            </w:pPr>
            <w:r>
              <w:rPr>
                <w:color w:val="000000"/>
                <w:sz w:val="16"/>
                <w:szCs w:val="16"/>
              </w:rPr>
              <w:t>VLAN</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7EA7AABD" w14:textId="7C924EFA" w:rsidR="00FA2CB4" w:rsidRDefault="00FA2CB4" w:rsidP="0037578B">
            <w:pPr>
              <w:spacing w:after="0"/>
              <w:rPr>
                <w:color w:val="000000"/>
                <w:sz w:val="16"/>
                <w:szCs w:val="16"/>
              </w:rPr>
            </w:pPr>
            <w:r>
              <w:rPr>
                <w:color w:val="000000"/>
                <w:sz w:val="16"/>
                <w:szCs w:val="16"/>
              </w:rPr>
              <w:t>podpora VLAN, min. 500 aktivních VLAN současně (VLAN Group)</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014E097A" w14:textId="77777777" w:rsidR="00FA2CB4" w:rsidRDefault="00FA2CB4" w:rsidP="0037578B">
            <w:pPr>
              <w:spacing w:after="0"/>
              <w:rPr>
                <w:color w:val="000000"/>
                <w:sz w:val="16"/>
                <w:szCs w:val="16"/>
              </w:rPr>
            </w:pPr>
          </w:p>
        </w:tc>
      </w:tr>
      <w:tr w:rsidR="00FA2CB4" w14:paraId="54648AC7" w14:textId="77777777" w:rsidTr="00FA2CB4">
        <w:trPr>
          <w:trHeight w:val="20"/>
        </w:trPr>
        <w:tc>
          <w:tcPr>
            <w:tcW w:w="2122" w:type="dxa"/>
            <w:vMerge/>
            <w:tcBorders>
              <w:left w:val="single" w:sz="4" w:space="0" w:color="000000"/>
              <w:right w:val="single" w:sz="4" w:space="0" w:color="000000"/>
            </w:tcBorders>
            <w:vAlign w:val="center"/>
          </w:tcPr>
          <w:p w14:paraId="641E227D"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731DEE6C" w14:textId="13ECBC64" w:rsidR="00FA2CB4" w:rsidRDefault="00FA2CB4" w:rsidP="0037578B">
            <w:pPr>
              <w:spacing w:after="0"/>
              <w:rPr>
                <w:color w:val="000000"/>
                <w:sz w:val="16"/>
                <w:szCs w:val="16"/>
              </w:rPr>
            </w:pPr>
            <w:r>
              <w:rPr>
                <w:color w:val="000000"/>
                <w:sz w:val="16"/>
                <w:szCs w:val="16"/>
              </w:rPr>
              <w:t>Ověřování uživatelů a zařízení</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5E509D58" w14:textId="7C040DA2" w:rsidR="00FA2CB4" w:rsidRDefault="00FA2CB4" w:rsidP="0037578B">
            <w:pPr>
              <w:spacing w:after="0"/>
              <w:rPr>
                <w:color w:val="000000"/>
                <w:sz w:val="16"/>
                <w:szCs w:val="16"/>
              </w:rPr>
            </w:pPr>
            <w:r>
              <w:rPr>
                <w:color w:val="000000"/>
                <w:sz w:val="16"/>
                <w:szCs w:val="16"/>
              </w:rPr>
              <w:t>podpora 802.1X</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55B11967" w14:textId="77777777" w:rsidR="00FA2CB4" w:rsidRDefault="00FA2CB4" w:rsidP="0037578B">
            <w:pPr>
              <w:spacing w:after="0"/>
              <w:rPr>
                <w:color w:val="000000"/>
                <w:sz w:val="16"/>
                <w:szCs w:val="16"/>
              </w:rPr>
            </w:pPr>
          </w:p>
        </w:tc>
      </w:tr>
      <w:tr w:rsidR="00FA2CB4" w14:paraId="2EC9A0A3" w14:textId="77777777" w:rsidTr="00FA2CB4">
        <w:trPr>
          <w:trHeight w:val="20"/>
        </w:trPr>
        <w:tc>
          <w:tcPr>
            <w:tcW w:w="2122" w:type="dxa"/>
            <w:vMerge/>
            <w:tcBorders>
              <w:left w:val="single" w:sz="4" w:space="0" w:color="000000"/>
              <w:right w:val="single" w:sz="4" w:space="0" w:color="000000"/>
            </w:tcBorders>
            <w:vAlign w:val="center"/>
          </w:tcPr>
          <w:p w14:paraId="352F1EC3"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6BBBFF58" w14:textId="428C00BA" w:rsidR="00FA2CB4" w:rsidRDefault="00FA2CB4" w:rsidP="0037578B">
            <w:pPr>
              <w:spacing w:after="0"/>
              <w:rPr>
                <w:color w:val="000000"/>
                <w:sz w:val="16"/>
                <w:szCs w:val="16"/>
              </w:rPr>
            </w:pPr>
            <w:r>
              <w:rPr>
                <w:color w:val="000000"/>
                <w:sz w:val="16"/>
                <w:szCs w:val="16"/>
              </w:rPr>
              <w:t>MAC</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263FD160" w14:textId="1004C999" w:rsidR="00FA2CB4" w:rsidRDefault="00FA2CB4" w:rsidP="0037578B">
            <w:pPr>
              <w:spacing w:after="0"/>
              <w:rPr>
                <w:color w:val="000000"/>
                <w:sz w:val="16"/>
                <w:szCs w:val="16"/>
              </w:rPr>
            </w:pPr>
            <w:r>
              <w:rPr>
                <w:color w:val="000000"/>
                <w:sz w:val="16"/>
                <w:szCs w:val="16"/>
              </w:rPr>
              <w:t>podpora min. 20 000 MAC adres pro použití jako centrální switch (router)</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795013D5" w14:textId="77777777" w:rsidR="00FA2CB4" w:rsidRDefault="00FA2CB4" w:rsidP="0037578B">
            <w:pPr>
              <w:spacing w:after="0"/>
              <w:rPr>
                <w:color w:val="000000"/>
                <w:sz w:val="16"/>
                <w:szCs w:val="16"/>
              </w:rPr>
            </w:pPr>
          </w:p>
        </w:tc>
      </w:tr>
      <w:tr w:rsidR="00FA2CB4" w14:paraId="3279CBDC" w14:textId="77777777" w:rsidTr="00FA2CB4">
        <w:trPr>
          <w:trHeight w:val="20"/>
        </w:trPr>
        <w:tc>
          <w:tcPr>
            <w:tcW w:w="2122" w:type="dxa"/>
            <w:vMerge/>
            <w:tcBorders>
              <w:left w:val="single" w:sz="4" w:space="0" w:color="000000"/>
              <w:right w:val="single" w:sz="4" w:space="0" w:color="000000"/>
            </w:tcBorders>
            <w:vAlign w:val="center"/>
          </w:tcPr>
          <w:p w14:paraId="082448B6"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73062A22" w14:textId="22B6A6E2" w:rsidR="00FA2CB4" w:rsidRDefault="00FA2CB4" w:rsidP="0037578B">
            <w:pPr>
              <w:spacing w:after="0"/>
              <w:rPr>
                <w:color w:val="000000"/>
                <w:sz w:val="16"/>
                <w:szCs w:val="16"/>
              </w:rPr>
            </w:pPr>
            <w:r>
              <w:rPr>
                <w:color w:val="000000"/>
                <w:sz w:val="16"/>
                <w:szCs w:val="16"/>
              </w:rPr>
              <w:t>Routing</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4E8B4726" w14:textId="542CFDB3" w:rsidR="00FA2CB4" w:rsidRDefault="00FA2CB4" w:rsidP="0037578B">
            <w:pPr>
              <w:spacing w:after="0"/>
              <w:rPr>
                <w:color w:val="000000"/>
                <w:sz w:val="16"/>
                <w:szCs w:val="16"/>
              </w:rPr>
            </w:pPr>
            <w:r>
              <w:rPr>
                <w:color w:val="000000"/>
                <w:sz w:val="16"/>
                <w:szCs w:val="16"/>
              </w:rPr>
              <w:t>podpora statického routingu, min. 16 IPv4/IPv6 interface</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50354CC1" w14:textId="77777777" w:rsidR="00FA2CB4" w:rsidRDefault="00FA2CB4" w:rsidP="0037578B">
            <w:pPr>
              <w:spacing w:after="0"/>
              <w:rPr>
                <w:color w:val="000000"/>
                <w:sz w:val="16"/>
                <w:szCs w:val="16"/>
              </w:rPr>
            </w:pPr>
          </w:p>
        </w:tc>
      </w:tr>
      <w:tr w:rsidR="00FA2CB4" w14:paraId="6B27FCE1" w14:textId="77777777" w:rsidTr="00FA2CB4">
        <w:trPr>
          <w:trHeight w:val="20"/>
        </w:trPr>
        <w:tc>
          <w:tcPr>
            <w:tcW w:w="2122" w:type="dxa"/>
            <w:vMerge/>
            <w:tcBorders>
              <w:left w:val="single" w:sz="4" w:space="0" w:color="000000"/>
              <w:right w:val="single" w:sz="4" w:space="0" w:color="000000"/>
            </w:tcBorders>
            <w:vAlign w:val="center"/>
          </w:tcPr>
          <w:p w14:paraId="058E7A10"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45ED61B3" w14:textId="5D0D8E72" w:rsidR="00FA2CB4" w:rsidRDefault="00FA2CB4" w:rsidP="0037578B">
            <w:pPr>
              <w:spacing w:after="0"/>
              <w:rPr>
                <w:color w:val="000000"/>
                <w:sz w:val="16"/>
                <w:szCs w:val="16"/>
              </w:rPr>
            </w:pPr>
            <w:r>
              <w:rPr>
                <w:color w:val="000000"/>
                <w:sz w:val="16"/>
                <w:szCs w:val="16"/>
              </w:rPr>
              <w:t>Port management</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3EC9D81C" w14:textId="6C1EA41F" w:rsidR="00FA2CB4" w:rsidRDefault="00FA2CB4" w:rsidP="0037578B">
            <w:pPr>
              <w:spacing w:after="0"/>
              <w:rPr>
                <w:color w:val="000000"/>
                <w:sz w:val="16"/>
                <w:szCs w:val="16"/>
              </w:rPr>
            </w:pPr>
            <w:r>
              <w:rPr>
                <w:color w:val="000000"/>
                <w:sz w:val="16"/>
                <w:szCs w:val="16"/>
              </w:rPr>
              <w:t>Rozšířený port management: VLAN, 802.1X autorizace, Radius VLAN, mirroring, agregace portů, pojmenování portů</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607479F8" w14:textId="77777777" w:rsidR="00FA2CB4" w:rsidRDefault="00FA2CB4" w:rsidP="0037578B">
            <w:pPr>
              <w:spacing w:after="0"/>
              <w:rPr>
                <w:color w:val="000000"/>
                <w:sz w:val="16"/>
                <w:szCs w:val="16"/>
              </w:rPr>
            </w:pPr>
          </w:p>
        </w:tc>
      </w:tr>
      <w:tr w:rsidR="00FA2CB4" w14:paraId="3A7273E1" w14:textId="77777777" w:rsidTr="00FA2CB4">
        <w:trPr>
          <w:trHeight w:val="20"/>
        </w:trPr>
        <w:tc>
          <w:tcPr>
            <w:tcW w:w="2122" w:type="dxa"/>
            <w:vMerge/>
            <w:tcBorders>
              <w:left w:val="single" w:sz="4" w:space="0" w:color="000000"/>
              <w:right w:val="single" w:sz="4" w:space="0" w:color="000000"/>
            </w:tcBorders>
            <w:vAlign w:val="center"/>
          </w:tcPr>
          <w:p w14:paraId="781D2C8F"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12436EA6" w14:textId="6E8B2B00" w:rsidR="00FA2CB4" w:rsidRDefault="00FA2CB4" w:rsidP="0037578B">
            <w:pPr>
              <w:spacing w:after="0"/>
              <w:rPr>
                <w:color w:val="000000"/>
                <w:sz w:val="16"/>
                <w:szCs w:val="16"/>
              </w:rPr>
            </w:pPr>
            <w:r>
              <w:rPr>
                <w:color w:val="000000"/>
                <w:sz w:val="16"/>
                <w:szCs w:val="16"/>
              </w:rPr>
              <w:t>Napájení</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3FF8A428" w14:textId="6BFD9502" w:rsidR="00FA2CB4" w:rsidRDefault="00FA2CB4" w:rsidP="0037578B">
            <w:pPr>
              <w:spacing w:after="0"/>
              <w:rPr>
                <w:color w:val="000000"/>
                <w:sz w:val="16"/>
                <w:szCs w:val="16"/>
              </w:rPr>
            </w:pPr>
            <w:r>
              <w:rPr>
                <w:color w:val="000000"/>
                <w:sz w:val="16"/>
                <w:szCs w:val="16"/>
              </w:rPr>
              <w:t>interní redundantní zdroje (min 2)</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40BE61CE" w14:textId="77777777" w:rsidR="00FA2CB4" w:rsidRDefault="00FA2CB4" w:rsidP="0037578B">
            <w:pPr>
              <w:spacing w:after="0"/>
              <w:rPr>
                <w:color w:val="000000"/>
                <w:sz w:val="16"/>
                <w:szCs w:val="16"/>
              </w:rPr>
            </w:pPr>
          </w:p>
        </w:tc>
      </w:tr>
      <w:tr w:rsidR="00FA2CB4" w14:paraId="141982C1" w14:textId="77777777" w:rsidTr="00FA2CB4">
        <w:trPr>
          <w:trHeight w:val="20"/>
        </w:trPr>
        <w:tc>
          <w:tcPr>
            <w:tcW w:w="2122" w:type="dxa"/>
            <w:vMerge/>
            <w:tcBorders>
              <w:left w:val="single" w:sz="4" w:space="0" w:color="000000"/>
              <w:right w:val="single" w:sz="4" w:space="0" w:color="000000"/>
            </w:tcBorders>
            <w:vAlign w:val="center"/>
          </w:tcPr>
          <w:p w14:paraId="53D464DD"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162E623B" w14:textId="7A4A7139" w:rsidR="00FA2CB4" w:rsidRDefault="00FA2CB4" w:rsidP="0037578B">
            <w:pPr>
              <w:spacing w:after="0"/>
              <w:rPr>
                <w:color w:val="000000"/>
                <w:sz w:val="16"/>
                <w:szCs w:val="16"/>
              </w:rPr>
            </w:pPr>
            <w:r>
              <w:rPr>
                <w:color w:val="000000"/>
                <w:sz w:val="16"/>
                <w:szCs w:val="16"/>
              </w:rPr>
              <w:t>Monitoring a správa</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0C7B3326" w14:textId="14E68F85" w:rsidR="00FA2CB4" w:rsidRDefault="00FA2CB4" w:rsidP="0037578B">
            <w:pPr>
              <w:spacing w:after="0"/>
              <w:rPr>
                <w:color w:val="000000"/>
                <w:sz w:val="16"/>
                <w:szCs w:val="16"/>
              </w:rPr>
            </w:pPr>
            <w:r>
              <w:rPr>
                <w:color w:val="000000"/>
                <w:sz w:val="16"/>
                <w:szCs w:val="16"/>
              </w:rPr>
              <w:t>plná podpora CLI, SSH, SNMP, syslog, sFlow, web rozhraní</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6D65F7BE" w14:textId="77777777" w:rsidR="00FA2CB4" w:rsidRDefault="00FA2CB4" w:rsidP="0037578B">
            <w:pPr>
              <w:spacing w:after="0"/>
              <w:rPr>
                <w:color w:val="000000"/>
                <w:sz w:val="16"/>
                <w:szCs w:val="16"/>
              </w:rPr>
            </w:pPr>
          </w:p>
        </w:tc>
      </w:tr>
      <w:tr w:rsidR="00FA2CB4" w14:paraId="6A8977D5" w14:textId="77777777" w:rsidTr="00FA2CB4">
        <w:trPr>
          <w:trHeight w:val="20"/>
        </w:trPr>
        <w:tc>
          <w:tcPr>
            <w:tcW w:w="2122" w:type="dxa"/>
            <w:vMerge/>
            <w:tcBorders>
              <w:left w:val="single" w:sz="4" w:space="0" w:color="000000"/>
              <w:bottom w:val="single" w:sz="4" w:space="0" w:color="000000"/>
              <w:right w:val="single" w:sz="4" w:space="0" w:color="000000"/>
            </w:tcBorders>
            <w:vAlign w:val="center"/>
          </w:tcPr>
          <w:p w14:paraId="31B9E7FA" w14:textId="77777777" w:rsidR="00FA2CB4" w:rsidRDefault="00FA2CB4" w:rsidP="0037578B">
            <w:pPr>
              <w:spacing w:after="0"/>
              <w:jc w:val="center"/>
              <w:rPr>
                <w:b/>
                <w:color w:val="000000"/>
                <w:sz w:val="16"/>
                <w:szCs w:val="16"/>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44052EB2" w14:textId="6C1CA5E0" w:rsidR="00FA2CB4" w:rsidRDefault="00FA2CB4" w:rsidP="0037578B">
            <w:pPr>
              <w:spacing w:after="0"/>
              <w:rPr>
                <w:color w:val="000000"/>
                <w:sz w:val="16"/>
                <w:szCs w:val="16"/>
              </w:rPr>
            </w:pPr>
            <w:r>
              <w:rPr>
                <w:color w:val="000000"/>
                <w:sz w:val="16"/>
                <w:szCs w:val="16"/>
              </w:rPr>
              <w:t xml:space="preserve">Záruka </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15DD4A71" w14:textId="221463EF" w:rsidR="00FA2CB4" w:rsidRDefault="00FA2CB4" w:rsidP="0037578B">
            <w:pPr>
              <w:spacing w:after="0"/>
              <w:rPr>
                <w:color w:val="000000"/>
                <w:sz w:val="16"/>
                <w:szCs w:val="16"/>
              </w:rPr>
            </w:pPr>
            <w:r>
              <w:rPr>
                <w:color w:val="000000"/>
                <w:sz w:val="16"/>
                <w:szCs w:val="16"/>
              </w:rPr>
              <w:t>min. 60 měsíců poskytovaná výrobce zařízení, a to včetně nároku na nové verze firmware</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657D9A7B" w14:textId="77777777" w:rsidR="00FA2CB4" w:rsidRDefault="00FA2CB4" w:rsidP="0037578B">
            <w:pPr>
              <w:spacing w:after="0"/>
              <w:rPr>
                <w:color w:val="000000"/>
                <w:sz w:val="16"/>
                <w:szCs w:val="16"/>
              </w:rPr>
            </w:pPr>
          </w:p>
        </w:tc>
      </w:tr>
    </w:tbl>
    <w:p w14:paraId="3A1B1E93" w14:textId="77777777" w:rsidR="00C27172" w:rsidRDefault="00C27172">
      <w:pPr>
        <w:spacing w:after="0"/>
        <w:rPr>
          <w:b/>
          <w:sz w:val="28"/>
          <w:szCs w:val="28"/>
        </w:rPr>
      </w:pPr>
    </w:p>
    <w:tbl>
      <w:tblPr>
        <w:tblStyle w:val="a4"/>
        <w:tblW w:w="14165" w:type="dxa"/>
        <w:tblInd w:w="0" w:type="dxa"/>
        <w:tblLayout w:type="fixed"/>
        <w:tblLook w:val="0400" w:firstRow="0" w:lastRow="0" w:firstColumn="0" w:lastColumn="0" w:noHBand="0" w:noVBand="1"/>
      </w:tblPr>
      <w:tblGrid>
        <w:gridCol w:w="2117"/>
        <w:gridCol w:w="2126"/>
        <w:gridCol w:w="6520"/>
        <w:gridCol w:w="3402"/>
      </w:tblGrid>
      <w:tr w:rsidR="00FA2CB4" w14:paraId="296D74A6" w14:textId="77777777" w:rsidTr="00FA2CB4">
        <w:trPr>
          <w:trHeight w:val="20"/>
          <w:tblHeader/>
        </w:trPr>
        <w:tc>
          <w:tcPr>
            <w:tcW w:w="14165" w:type="dxa"/>
            <w:gridSpan w:val="4"/>
            <w:tcBorders>
              <w:top w:val="single" w:sz="8" w:space="0" w:color="000000"/>
              <w:left w:val="single" w:sz="8" w:space="0" w:color="000000"/>
              <w:bottom w:val="single" w:sz="8" w:space="0" w:color="000000"/>
              <w:right w:val="single" w:sz="8" w:space="0" w:color="000000"/>
            </w:tcBorders>
            <w:shd w:val="clear" w:color="auto" w:fill="C6D9F1"/>
            <w:vAlign w:val="center"/>
          </w:tcPr>
          <w:p w14:paraId="41847DA6" w14:textId="77777777" w:rsidR="00FA2CB4" w:rsidRDefault="00FA2CB4">
            <w:pPr>
              <w:spacing w:after="0"/>
              <w:rPr>
                <w:b/>
                <w:color w:val="000000"/>
                <w:sz w:val="16"/>
                <w:szCs w:val="16"/>
              </w:rPr>
            </w:pPr>
            <w:r>
              <w:rPr>
                <w:b/>
                <w:color w:val="000000"/>
                <w:sz w:val="16"/>
                <w:szCs w:val="16"/>
              </w:rPr>
              <w:t>Komodita C - Centrální logování, monitoring síťového provozu</w:t>
            </w:r>
          </w:p>
        </w:tc>
      </w:tr>
      <w:tr w:rsidR="00FA2CB4" w14:paraId="2E94D162" w14:textId="77777777" w:rsidTr="00FA2CB4">
        <w:trPr>
          <w:trHeight w:val="20"/>
        </w:trPr>
        <w:tc>
          <w:tcPr>
            <w:tcW w:w="2117" w:type="dxa"/>
            <w:tcBorders>
              <w:top w:val="nil"/>
              <w:left w:val="single" w:sz="8" w:space="0" w:color="000000"/>
              <w:bottom w:val="single" w:sz="8" w:space="0" w:color="000000"/>
              <w:right w:val="single" w:sz="4" w:space="0" w:color="000000"/>
            </w:tcBorders>
            <w:shd w:val="clear" w:color="auto" w:fill="auto"/>
            <w:vAlign w:val="center"/>
          </w:tcPr>
          <w:p w14:paraId="6720BDEC" w14:textId="77777777" w:rsidR="00FA2CB4" w:rsidRDefault="00FA2CB4">
            <w:pPr>
              <w:spacing w:after="0"/>
              <w:jc w:val="center"/>
              <w:rPr>
                <w:b/>
                <w:color w:val="000000"/>
                <w:sz w:val="16"/>
                <w:szCs w:val="16"/>
              </w:rPr>
            </w:pPr>
            <w:r>
              <w:rPr>
                <w:b/>
                <w:color w:val="000000"/>
                <w:sz w:val="16"/>
                <w:szCs w:val="16"/>
              </w:rPr>
              <w:t>Část</w:t>
            </w:r>
          </w:p>
        </w:tc>
        <w:tc>
          <w:tcPr>
            <w:tcW w:w="2126" w:type="dxa"/>
            <w:tcBorders>
              <w:top w:val="nil"/>
              <w:left w:val="nil"/>
              <w:bottom w:val="single" w:sz="8" w:space="0" w:color="000000"/>
              <w:right w:val="single" w:sz="4" w:space="0" w:color="000000"/>
            </w:tcBorders>
            <w:shd w:val="clear" w:color="auto" w:fill="auto"/>
            <w:vAlign w:val="center"/>
          </w:tcPr>
          <w:p w14:paraId="6E22FAB9" w14:textId="77777777" w:rsidR="00FA2CB4" w:rsidRDefault="00FA2CB4">
            <w:pPr>
              <w:spacing w:after="0"/>
              <w:jc w:val="center"/>
              <w:rPr>
                <w:b/>
                <w:color w:val="000000"/>
                <w:sz w:val="16"/>
                <w:szCs w:val="16"/>
              </w:rPr>
            </w:pPr>
            <w:r>
              <w:rPr>
                <w:b/>
                <w:color w:val="000000"/>
                <w:sz w:val="16"/>
                <w:szCs w:val="16"/>
              </w:rPr>
              <w:t>Parametr</w:t>
            </w:r>
          </w:p>
        </w:tc>
        <w:tc>
          <w:tcPr>
            <w:tcW w:w="6520" w:type="dxa"/>
            <w:tcBorders>
              <w:top w:val="nil"/>
              <w:left w:val="nil"/>
              <w:bottom w:val="single" w:sz="8" w:space="0" w:color="000000"/>
              <w:right w:val="single" w:sz="4" w:space="0" w:color="000000"/>
            </w:tcBorders>
            <w:shd w:val="clear" w:color="auto" w:fill="auto"/>
            <w:vAlign w:val="center"/>
          </w:tcPr>
          <w:p w14:paraId="4EF96BF0" w14:textId="77777777" w:rsidR="00FA2CB4" w:rsidRDefault="00FA2CB4">
            <w:pPr>
              <w:spacing w:after="0"/>
              <w:rPr>
                <w:b/>
                <w:color w:val="000000"/>
                <w:sz w:val="16"/>
                <w:szCs w:val="16"/>
              </w:rPr>
            </w:pPr>
            <w:r>
              <w:rPr>
                <w:b/>
                <w:color w:val="000000"/>
                <w:sz w:val="16"/>
                <w:szCs w:val="16"/>
              </w:rPr>
              <w:t>Popis povinného parametru</w:t>
            </w:r>
          </w:p>
        </w:tc>
        <w:tc>
          <w:tcPr>
            <w:tcW w:w="3402" w:type="dxa"/>
            <w:tcBorders>
              <w:top w:val="nil"/>
              <w:left w:val="nil"/>
              <w:bottom w:val="single" w:sz="8" w:space="0" w:color="000000"/>
              <w:right w:val="single" w:sz="4" w:space="0" w:color="000000"/>
            </w:tcBorders>
            <w:shd w:val="clear" w:color="auto" w:fill="auto"/>
            <w:vAlign w:val="center"/>
          </w:tcPr>
          <w:p w14:paraId="51AEC335" w14:textId="4948A257" w:rsidR="00FA2CB4" w:rsidRDefault="006F3340">
            <w:pPr>
              <w:spacing w:after="0"/>
              <w:jc w:val="center"/>
              <w:rPr>
                <w:b/>
                <w:color w:val="000000"/>
                <w:sz w:val="16"/>
                <w:szCs w:val="16"/>
              </w:rPr>
            </w:pPr>
            <w:r>
              <w:rPr>
                <w:b/>
                <w:color w:val="000000"/>
                <w:sz w:val="16"/>
                <w:szCs w:val="16"/>
              </w:rPr>
              <w:t>Účastník uvede nabízený parametr</w:t>
            </w:r>
          </w:p>
        </w:tc>
      </w:tr>
      <w:tr w:rsidR="00FA2CB4" w14:paraId="66E12447" w14:textId="77777777" w:rsidTr="00FA2CB4">
        <w:trPr>
          <w:trHeight w:val="20"/>
        </w:trPr>
        <w:tc>
          <w:tcPr>
            <w:tcW w:w="2117"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14:paraId="1E3157A6" w14:textId="77777777" w:rsidR="00FA2CB4" w:rsidRDefault="00FA2CB4">
            <w:pPr>
              <w:spacing w:after="0"/>
              <w:jc w:val="center"/>
              <w:rPr>
                <w:b/>
                <w:color w:val="000000"/>
                <w:sz w:val="16"/>
                <w:szCs w:val="16"/>
              </w:rPr>
            </w:pPr>
            <w:r>
              <w:rPr>
                <w:b/>
                <w:color w:val="000000"/>
                <w:sz w:val="16"/>
                <w:szCs w:val="16"/>
              </w:rPr>
              <w:t>C001</w:t>
            </w:r>
          </w:p>
          <w:p w14:paraId="65FC33E0" w14:textId="77777777" w:rsidR="00FA2CB4" w:rsidRDefault="00FA2CB4">
            <w:pPr>
              <w:spacing w:after="0"/>
              <w:jc w:val="center"/>
              <w:rPr>
                <w:b/>
                <w:color w:val="000000"/>
                <w:sz w:val="16"/>
                <w:szCs w:val="16"/>
              </w:rPr>
            </w:pPr>
          </w:p>
          <w:p w14:paraId="175EF789" w14:textId="77777777" w:rsidR="00FA2CB4" w:rsidRDefault="00FA2CB4">
            <w:pPr>
              <w:spacing w:after="0"/>
              <w:jc w:val="center"/>
              <w:rPr>
                <w:b/>
                <w:color w:val="000000"/>
                <w:sz w:val="16"/>
                <w:szCs w:val="16"/>
              </w:rPr>
            </w:pPr>
            <w:r>
              <w:rPr>
                <w:b/>
                <w:color w:val="000000"/>
                <w:sz w:val="16"/>
                <w:szCs w:val="16"/>
              </w:rPr>
              <w:t>Systém pro sběr a správu logů a monitoring síťového provozu</w:t>
            </w:r>
            <w:r>
              <w:rPr>
                <w:b/>
                <w:color w:val="000000"/>
                <w:sz w:val="16"/>
                <w:szCs w:val="16"/>
              </w:rPr>
              <w:br/>
              <w:t>1x</w:t>
            </w:r>
          </w:p>
        </w:tc>
        <w:tc>
          <w:tcPr>
            <w:tcW w:w="2126" w:type="dxa"/>
            <w:vMerge w:val="restart"/>
            <w:tcBorders>
              <w:top w:val="single" w:sz="8" w:space="0" w:color="000000"/>
              <w:left w:val="nil"/>
              <w:right w:val="single" w:sz="4" w:space="0" w:color="000000"/>
            </w:tcBorders>
            <w:shd w:val="clear" w:color="auto" w:fill="auto"/>
          </w:tcPr>
          <w:p w14:paraId="314B1079" w14:textId="77777777" w:rsidR="00FA2CB4" w:rsidRDefault="00FA2CB4">
            <w:pPr>
              <w:spacing w:after="0"/>
              <w:rPr>
                <w:color w:val="000000"/>
                <w:sz w:val="16"/>
                <w:szCs w:val="16"/>
              </w:rPr>
            </w:pPr>
            <w:r>
              <w:rPr>
                <w:color w:val="000000"/>
                <w:sz w:val="16"/>
                <w:szCs w:val="16"/>
              </w:rPr>
              <w:t>Požadavky na systém pro centralizovanou správu logů, událostí a strojových dat</w:t>
            </w:r>
          </w:p>
        </w:tc>
        <w:tc>
          <w:tcPr>
            <w:tcW w:w="6520" w:type="dxa"/>
            <w:tcBorders>
              <w:top w:val="single" w:sz="8" w:space="0" w:color="000000"/>
              <w:left w:val="nil"/>
              <w:bottom w:val="single" w:sz="4" w:space="0" w:color="000000"/>
              <w:right w:val="single" w:sz="4" w:space="0" w:color="000000"/>
            </w:tcBorders>
            <w:shd w:val="clear" w:color="auto" w:fill="auto"/>
          </w:tcPr>
          <w:p w14:paraId="27C3B34C" w14:textId="77777777" w:rsidR="00FA2CB4" w:rsidRDefault="00FA2CB4">
            <w:pPr>
              <w:spacing w:after="0"/>
              <w:rPr>
                <w:color w:val="000000"/>
                <w:sz w:val="16"/>
                <w:szCs w:val="16"/>
              </w:rPr>
            </w:pPr>
            <w:r>
              <w:rPr>
                <w:color w:val="000000"/>
                <w:sz w:val="16"/>
                <w:szCs w:val="16"/>
              </w:rPr>
              <w:t>Systém provádí zpracování událostí z předdefinovaných zdrojů logů napříč výrobci aplikací, operačních systémů a síťového hardware</w:t>
            </w:r>
            <w:r>
              <w:rPr>
                <w:color w:val="FF0000"/>
                <w:sz w:val="16"/>
                <w:szCs w:val="16"/>
              </w:rPr>
              <w:t>.</w:t>
            </w:r>
          </w:p>
        </w:tc>
        <w:tc>
          <w:tcPr>
            <w:tcW w:w="3402" w:type="dxa"/>
            <w:tcBorders>
              <w:top w:val="nil"/>
              <w:left w:val="nil"/>
              <w:bottom w:val="single" w:sz="4" w:space="0" w:color="000000"/>
              <w:right w:val="single" w:sz="4" w:space="0" w:color="000000"/>
            </w:tcBorders>
            <w:shd w:val="clear" w:color="auto" w:fill="auto"/>
            <w:vAlign w:val="bottom"/>
          </w:tcPr>
          <w:p w14:paraId="19C22D13" w14:textId="77777777" w:rsidR="00FA2CB4" w:rsidRDefault="00FA2CB4">
            <w:pPr>
              <w:spacing w:after="0"/>
              <w:rPr>
                <w:color w:val="000000"/>
                <w:sz w:val="16"/>
                <w:szCs w:val="16"/>
              </w:rPr>
            </w:pPr>
            <w:r>
              <w:rPr>
                <w:color w:val="000000"/>
                <w:sz w:val="16"/>
                <w:szCs w:val="16"/>
              </w:rPr>
              <w:t> </w:t>
            </w:r>
          </w:p>
        </w:tc>
      </w:tr>
      <w:tr w:rsidR="00FA2CB4" w14:paraId="12BBC7D4"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6639AA95"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bottom w:val="single" w:sz="4" w:space="0" w:color="auto"/>
              <w:right w:val="single" w:sz="4" w:space="0" w:color="000000"/>
            </w:tcBorders>
            <w:shd w:val="clear" w:color="auto" w:fill="auto"/>
          </w:tcPr>
          <w:p w14:paraId="4D51FA75"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auto"/>
              <w:right w:val="single" w:sz="4" w:space="0" w:color="000000"/>
            </w:tcBorders>
            <w:shd w:val="clear" w:color="auto" w:fill="auto"/>
          </w:tcPr>
          <w:p w14:paraId="5D023CA9" w14:textId="77777777" w:rsidR="00FA2CB4" w:rsidRDefault="00FA2CB4">
            <w:pPr>
              <w:spacing w:after="0"/>
              <w:rPr>
                <w:color w:val="000000"/>
                <w:sz w:val="16"/>
                <w:szCs w:val="16"/>
              </w:rPr>
            </w:pPr>
            <w:r>
              <w:rPr>
                <w:color w:val="000000"/>
                <w:sz w:val="16"/>
                <w:szCs w:val="16"/>
              </w:rPr>
              <w:t>Veškerá konfigurace systému se musí provádět v grafickém rozhraní jednotné uživatelské webové konzole. Systém poskytuje podporu pro vizuální programování pro všechny kroky zpracování strojových dat. Ve webové konzoli se nepřipouští konfigurace za využití skriptů, maker nebo textových konfiguračních polí, do kterých se složité textové skripty/makra vkládají.</w:t>
            </w:r>
          </w:p>
        </w:tc>
        <w:tc>
          <w:tcPr>
            <w:tcW w:w="3402" w:type="dxa"/>
            <w:tcBorders>
              <w:top w:val="nil"/>
              <w:left w:val="nil"/>
              <w:bottom w:val="single" w:sz="4" w:space="0" w:color="000000"/>
              <w:right w:val="single" w:sz="4" w:space="0" w:color="000000"/>
            </w:tcBorders>
            <w:shd w:val="clear" w:color="auto" w:fill="auto"/>
            <w:vAlign w:val="bottom"/>
          </w:tcPr>
          <w:p w14:paraId="39DDF749" w14:textId="77777777" w:rsidR="00FA2CB4" w:rsidRDefault="00FA2CB4">
            <w:pPr>
              <w:spacing w:after="0"/>
              <w:rPr>
                <w:color w:val="000000"/>
                <w:sz w:val="16"/>
                <w:szCs w:val="16"/>
              </w:rPr>
            </w:pPr>
            <w:r>
              <w:rPr>
                <w:color w:val="000000"/>
                <w:sz w:val="16"/>
                <w:szCs w:val="16"/>
              </w:rPr>
              <w:t> </w:t>
            </w:r>
          </w:p>
        </w:tc>
      </w:tr>
      <w:tr w:rsidR="00FA2CB4" w14:paraId="0D5BCC92" w14:textId="77777777" w:rsidTr="00FA2CB4">
        <w:trPr>
          <w:trHeight w:val="20"/>
        </w:trPr>
        <w:tc>
          <w:tcPr>
            <w:tcW w:w="2117" w:type="dxa"/>
            <w:vMerge/>
            <w:tcBorders>
              <w:top w:val="single" w:sz="4" w:space="0" w:color="auto"/>
              <w:left w:val="single" w:sz="8" w:space="0" w:color="000000"/>
              <w:bottom w:val="single" w:sz="8" w:space="0" w:color="000000"/>
              <w:right w:val="single" w:sz="4" w:space="0" w:color="000000"/>
            </w:tcBorders>
            <w:shd w:val="clear" w:color="auto" w:fill="auto"/>
            <w:vAlign w:val="center"/>
          </w:tcPr>
          <w:p w14:paraId="48EDD48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4" w:space="0" w:color="auto"/>
              <w:left w:val="nil"/>
              <w:right w:val="single" w:sz="4" w:space="0" w:color="000000"/>
            </w:tcBorders>
            <w:shd w:val="clear" w:color="auto" w:fill="auto"/>
          </w:tcPr>
          <w:p w14:paraId="66FE0D16"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auto"/>
              <w:left w:val="nil"/>
              <w:bottom w:val="single" w:sz="4" w:space="0" w:color="000000"/>
              <w:right w:val="single" w:sz="4" w:space="0" w:color="000000"/>
            </w:tcBorders>
            <w:shd w:val="clear" w:color="auto" w:fill="auto"/>
          </w:tcPr>
          <w:p w14:paraId="3B48F5FC" w14:textId="77777777" w:rsidR="00FA2CB4" w:rsidRDefault="00FA2CB4">
            <w:pPr>
              <w:spacing w:after="0"/>
              <w:rPr>
                <w:color w:val="000000"/>
                <w:sz w:val="16"/>
                <w:szCs w:val="16"/>
              </w:rPr>
            </w:pPr>
            <w:r>
              <w:rPr>
                <w:color w:val="000000"/>
                <w:sz w:val="16"/>
                <w:szCs w:val="16"/>
              </w:rPr>
              <w:t>Systém umožňuje dopsání parserů pro výše neuvedená zařízení uživatelem bez nutnosti spolupráce s výrobcem nebo dodavatelem (vč. subdodavatelů) nabízeného systému - Uživatelsky definované parsery. Dokumentace musí obsahovat přehledný návod na vytváření zákaznických parserů a systém musí obsahovat možnost testování a ladění zákaznických parserů v jednotném ovládacím grafickém webovém rozhraní viz bod č. 1. Vytváření a testování parserů nesmí mít vliv na provoz systému. Pro psaní parserů nesmí být použito textové psaní programového kódu ale tzv. vizuální programování, které automaticky opravuje uživatele a upozorňuje ho na chyby. Požadujeme předložit příslušnou dokumentaci k vytváření parserů a testování jejich funkčnosti.</w:t>
            </w:r>
          </w:p>
        </w:tc>
        <w:tc>
          <w:tcPr>
            <w:tcW w:w="3402" w:type="dxa"/>
            <w:tcBorders>
              <w:top w:val="nil"/>
              <w:left w:val="nil"/>
              <w:bottom w:val="single" w:sz="4" w:space="0" w:color="000000"/>
              <w:right w:val="single" w:sz="4" w:space="0" w:color="000000"/>
            </w:tcBorders>
            <w:shd w:val="clear" w:color="auto" w:fill="auto"/>
            <w:vAlign w:val="bottom"/>
          </w:tcPr>
          <w:p w14:paraId="79119B16" w14:textId="77777777" w:rsidR="00FA2CB4" w:rsidRDefault="00FA2CB4">
            <w:pPr>
              <w:spacing w:after="0"/>
              <w:rPr>
                <w:color w:val="000000"/>
                <w:sz w:val="16"/>
                <w:szCs w:val="16"/>
              </w:rPr>
            </w:pPr>
            <w:r>
              <w:rPr>
                <w:color w:val="000000"/>
                <w:sz w:val="16"/>
                <w:szCs w:val="16"/>
              </w:rPr>
              <w:t> </w:t>
            </w:r>
          </w:p>
        </w:tc>
      </w:tr>
      <w:tr w:rsidR="00FA2CB4" w14:paraId="435FE9E4"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15C3A25B"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0D384212"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424B6B2E" w14:textId="77777777" w:rsidR="00FA2CB4" w:rsidRDefault="00FA2CB4">
            <w:pPr>
              <w:spacing w:after="0"/>
              <w:rPr>
                <w:color w:val="000000"/>
                <w:sz w:val="16"/>
                <w:szCs w:val="16"/>
              </w:rPr>
            </w:pPr>
            <w:r>
              <w:rPr>
                <w:color w:val="000000"/>
                <w:sz w:val="16"/>
                <w:szCs w:val="16"/>
              </w:rPr>
              <w:t>Systém umožňuje v grafickém rozhraní vizuálního programovacího jazyka snadno provádět třídění a značkování vstupních dat pro jejich další zpracování. Nepřipouští se nastavování třídění vstupních dat ve formě skriptu/makra zobrazeného v textovém okně. Předložte příslušný odkaz na dokumentaci popisující funkčnost třídění vstupních dat.</w:t>
            </w:r>
          </w:p>
        </w:tc>
        <w:tc>
          <w:tcPr>
            <w:tcW w:w="3402" w:type="dxa"/>
            <w:tcBorders>
              <w:top w:val="nil"/>
              <w:left w:val="nil"/>
              <w:bottom w:val="single" w:sz="4" w:space="0" w:color="000000"/>
              <w:right w:val="single" w:sz="4" w:space="0" w:color="000000"/>
            </w:tcBorders>
            <w:shd w:val="clear" w:color="auto" w:fill="auto"/>
            <w:vAlign w:val="bottom"/>
          </w:tcPr>
          <w:p w14:paraId="625B97DB" w14:textId="77777777" w:rsidR="00FA2CB4" w:rsidRDefault="00FA2CB4">
            <w:pPr>
              <w:spacing w:after="0"/>
              <w:rPr>
                <w:color w:val="000000"/>
                <w:sz w:val="16"/>
                <w:szCs w:val="16"/>
              </w:rPr>
            </w:pPr>
            <w:r>
              <w:rPr>
                <w:color w:val="000000"/>
                <w:sz w:val="16"/>
                <w:szCs w:val="16"/>
              </w:rPr>
              <w:t> </w:t>
            </w:r>
          </w:p>
        </w:tc>
      </w:tr>
      <w:tr w:rsidR="00FA2CB4" w14:paraId="7FE0F8A7"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519CA805"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01E699A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06A0E98B" w14:textId="1F53F28A" w:rsidR="00FA2CB4" w:rsidRDefault="00FA2CB4">
            <w:pPr>
              <w:spacing w:after="0"/>
              <w:rPr>
                <w:color w:val="000000"/>
                <w:sz w:val="16"/>
                <w:szCs w:val="16"/>
              </w:rPr>
            </w:pPr>
            <w:r>
              <w:rPr>
                <w:color w:val="000000"/>
                <w:sz w:val="16"/>
                <w:szCs w:val="16"/>
              </w:rPr>
              <w:t>Systém přijímá a zpracovává logy, události a další strojově generovaná data prostřednictvím minimálně následujících protokolů: SYSLOG (dle RFC3164, RFC5424, RFC5425) a RELP. Systém musí umožňovat příjem logů i na rozsahu alespoň 50 UDP a TCP portů pro zjednodušené třídění vstupních zpráv. Dále požadujeme podporu sběru strojových dat z databází s nastavením v grafickém menu systému minimálně pro databáze MSSQL, MySQL, Oracle a PostgreSQL a to bez nutnosti instalovat na databázový server doplňkový software nebo agenta.  Předložte detailní komunikační matrici s popisem všech použitých protokolů a portů pro nabízený systém a dokumentaci k nastavení sběru z databází v grafickém rozhraní systému.</w:t>
            </w:r>
          </w:p>
        </w:tc>
        <w:tc>
          <w:tcPr>
            <w:tcW w:w="3402" w:type="dxa"/>
            <w:tcBorders>
              <w:top w:val="nil"/>
              <w:left w:val="nil"/>
              <w:bottom w:val="single" w:sz="4" w:space="0" w:color="000000"/>
              <w:right w:val="single" w:sz="4" w:space="0" w:color="000000"/>
            </w:tcBorders>
            <w:shd w:val="clear" w:color="auto" w:fill="auto"/>
            <w:vAlign w:val="bottom"/>
          </w:tcPr>
          <w:p w14:paraId="662C3F7B" w14:textId="77777777" w:rsidR="00FA2CB4" w:rsidRDefault="00FA2CB4">
            <w:pPr>
              <w:spacing w:after="0"/>
              <w:rPr>
                <w:color w:val="000000"/>
                <w:sz w:val="16"/>
                <w:szCs w:val="16"/>
              </w:rPr>
            </w:pPr>
            <w:r>
              <w:rPr>
                <w:color w:val="000000"/>
                <w:sz w:val="16"/>
                <w:szCs w:val="16"/>
              </w:rPr>
              <w:t> </w:t>
            </w:r>
          </w:p>
        </w:tc>
      </w:tr>
      <w:tr w:rsidR="00FA2CB4" w14:paraId="6DC87DD1"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74B021CA"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240D3DCB"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2B084E84" w14:textId="77777777" w:rsidR="00FA2CB4" w:rsidRDefault="00FA2CB4">
            <w:pPr>
              <w:spacing w:after="0"/>
              <w:rPr>
                <w:color w:val="000000"/>
                <w:sz w:val="16"/>
                <w:szCs w:val="16"/>
              </w:rPr>
            </w:pPr>
            <w:r>
              <w:rPr>
                <w:color w:val="000000"/>
                <w:sz w:val="16"/>
                <w:szCs w:val="16"/>
              </w:rPr>
              <w:t>Přijaté logy systém standardizuje do jednotného formátu a logy jsou normalizovány (rozdělovány) do příslušných polí dle jejich typu. Zároveň systém uchovává i originální verzi zpráv. Integrované parsery systému automaticky přidávájí ke zprávám, kterých se to týká, meta informace o jaký druh zprávy se jedná, minimálně požadujeme rozlišení těchto druhů zpráv: úspěšné přihlášení, neúspěšné přihlášení, odhlášení, konfigurační změna, značka/tag. Tyto meta informace musí být možné přidávat i v uživatelsky definovaných parserech.</w:t>
            </w:r>
          </w:p>
        </w:tc>
        <w:tc>
          <w:tcPr>
            <w:tcW w:w="3402" w:type="dxa"/>
            <w:tcBorders>
              <w:top w:val="nil"/>
              <w:left w:val="nil"/>
              <w:bottom w:val="single" w:sz="4" w:space="0" w:color="000000"/>
              <w:right w:val="single" w:sz="4" w:space="0" w:color="000000"/>
            </w:tcBorders>
            <w:shd w:val="clear" w:color="auto" w:fill="auto"/>
            <w:vAlign w:val="bottom"/>
          </w:tcPr>
          <w:p w14:paraId="78B8F983" w14:textId="77777777" w:rsidR="00FA2CB4" w:rsidRDefault="00FA2CB4">
            <w:pPr>
              <w:spacing w:after="0"/>
              <w:rPr>
                <w:color w:val="000000"/>
                <w:sz w:val="16"/>
                <w:szCs w:val="16"/>
              </w:rPr>
            </w:pPr>
            <w:r>
              <w:rPr>
                <w:color w:val="000000"/>
                <w:sz w:val="16"/>
                <w:szCs w:val="16"/>
              </w:rPr>
              <w:t> </w:t>
            </w:r>
          </w:p>
        </w:tc>
      </w:tr>
      <w:tr w:rsidR="00FA2CB4" w14:paraId="207962E0"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3F8FBF2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08A5EBC1"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60520CC0" w14:textId="77777777" w:rsidR="00FA2CB4" w:rsidRDefault="00FA2CB4">
            <w:pPr>
              <w:spacing w:after="0"/>
              <w:rPr>
                <w:color w:val="000000"/>
                <w:sz w:val="16"/>
                <w:szCs w:val="16"/>
              </w:rPr>
            </w:pPr>
            <w:r>
              <w:rPr>
                <w:color w:val="000000"/>
                <w:sz w:val="16"/>
                <w:szCs w:val="16"/>
              </w:rPr>
              <w:t>Přijaté logy systém standardizuje do jednotného formátu a logy jsou normalizovány (rozdělovány) do příslušných polí dle jejich typu. Zároveň systém uchovává i originální verzi zpráv. Integrované parsery systému automaticky přidávájí ke zprávám, kterých se to týká, meta informace o jaký druh zprávy se jedná, minimálně požadujeme rozlišení těchto druhů zpráv: úspěšné přihlášení, neúspěšné přihlášení, odhlášení, konfigurační změna, značka/tag. Tyto meta informace musí být možné přidávat i v uživatelsky definovaných parserech.</w:t>
            </w:r>
          </w:p>
        </w:tc>
        <w:tc>
          <w:tcPr>
            <w:tcW w:w="3402" w:type="dxa"/>
            <w:tcBorders>
              <w:top w:val="nil"/>
              <w:left w:val="nil"/>
              <w:bottom w:val="single" w:sz="4" w:space="0" w:color="000000"/>
              <w:right w:val="single" w:sz="4" w:space="0" w:color="000000"/>
            </w:tcBorders>
            <w:shd w:val="clear" w:color="auto" w:fill="auto"/>
            <w:vAlign w:val="bottom"/>
          </w:tcPr>
          <w:p w14:paraId="46C00016" w14:textId="77777777" w:rsidR="00FA2CB4" w:rsidRDefault="00FA2CB4">
            <w:pPr>
              <w:spacing w:after="0"/>
              <w:rPr>
                <w:color w:val="000000"/>
                <w:sz w:val="16"/>
                <w:szCs w:val="16"/>
              </w:rPr>
            </w:pPr>
            <w:r>
              <w:rPr>
                <w:color w:val="000000"/>
                <w:sz w:val="16"/>
                <w:szCs w:val="16"/>
              </w:rPr>
              <w:t> </w:t>
            </w:r>
          </w:p>
        </w:tc>
      </w:tr>
      <w:tr w:rsidR="00FA2CB4" w14:paraId="62A09289"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6BD2E9B7"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155CF01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29747243" w14:textId="77777777" w:rsidR="00FA2CB4" w:rsidRDefault="00FA2CB4">
            <w:pPr>
              <w:spacing w:after="0"/>
              <w:rPr>
                <w:color w:val="000000"/>
                <w:sz w:val="16"/>
                <w:szCs w:val="16"/>
              </w:rPr>
            </w:pPr>
            <w:r>
              <w:rPr>
                <w:color w:val="000000"/>
                <w:sz w:val="16"/>
                <w:szCs w:val="16"/>
              </w:rPr>
              <w:t>Hodnoty jednotlivých parsovaných polí je možné v definici parseru přetypovat a standardizovat alespoň na tyto základní druhy: číslo, IP adresa, MAC adresa, URL. Nad uloženými čísly je pak možné při prohledávání dat provádět matematické operace (součty všech hodnot, průměry, nejmenší/největší hodnota apod.).</w:t>
            </w:r>
          </w:p>
        </w:tc>
        <w:tc>
          <w:tcPr>
            <w:tcW w:w="3402" w:type="dxa"/>
            <w:tcBorders>
              <w:top w:val="nil"/>
              <w:left w:val="nil"/>
              <w:bottom w:val="single" w:sz="4" w:space="0" w:color="000000"/>
              <w:right w:val="single" w:sz="4" w:space="0" w:color="000000"/>
            </w:tcBorders>
            <w:shd w:val="clear" w:color="auto" w:fill="auto"/>
            <w:vAlign w:val="bottom"/>
          </w:tcPr>
          <w:p w14:paraId="73503320" w14:textId="77777777" w:rsidR="00FA2CB4" w:rsidRDefault="00FA2CB4">
            <w:pPr>
              <w:spacing w:after="0"/>
              <w:rPr>
                <w:color w:val="000000"/>
                <w:sz w:val="16"/>
                <w:szCs w:val="16"/>
              </w:rPr>
            </w:pPr>
            <w:r>
              <w:rPr>
                <w:color w:val="000000"/>
                <w:sz w:val="16"/>
                <w:szCs w:val="16"/>
              </w:rPr>
              <w:t> </w:t>
            </w:r>
          </w:p>
        </w:tc>
      </w:tr>
      <w:tr w:rsidR="00FA2CB4" w14:paraId="1595727F"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4522792C"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568F59EF"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547A1491" w14:textId="77777777" w:rsidR="00FA2CB4" w:rsidRDefault="00FA2CB4">
            <w:pPr>
              <w:spacing w:after="0"/>
              <w:rPr>
                <w:color w:val="000000"/>
                <w:sz w:val="16"/>
                <w:szCs w:val="16"/>
              </w:rPr>
            </w:pPr>
            <w:r>
              <w:rPr>
                <w:color w:val="000000"/>
                <w:sz w:val="16"/>
                <w:szCs w:val="16"/>
              </w:rPr>
              <w:t>Systém zachovává původní informaci ze zdroje logu o časové značce události, ale nedůvěřuje jí a vytváří vlastní důvěryhodné časové razítko ke každému logu, které vzniká v okamžiku přijetí logu systémem a kterým se systém defaultně řídí.</w:t>
            </w:r>
          </w:p>
        </w:tc>
        <w:tc>
          <w:tcPr>
            <w:tcW w:w="3402" w:type="dxa"/>
            <w:tcBorders>
              <w:top w:val="nil"/>
              <w:left w:val="nil"/>
              <w:bottom w:val="single" w:sz="4" w:space="0" w:color="000000"/>
              <w:right w:val="single" w:sz="4" w:space="0" w:color="000000"/>
            </w:tcBorders>
            <w:shd w:val="clear" w:color="auto" w:fill="auto"/>
            <w:vAlign w:val="bottom"/>
          </w:tcPr>
          <w:p w14:paraId="6A73EA58" w14:textId="77777777" w:rsidR="00FA2CB4" w:rsidRDefault="00FA2CB4">
            <w:pPr>
              <w:spacing w:after="0"/>
              <w:rPr>
                <w:color w:val="000000"/>
                <w:sz w:val="16"/>
                <w:szCs w:val="16"/>
              </w:rPr>
            </w:pPr>
            <w:r>
              <w:rPr>
                <w:color w:val="000000"/>
                <w:sz w:val="16"/>
                <w:szCs w:val="16"/>
              </w:rPr>
              <w:t> </w:t>
            </w:r>
          </w:p>
        </w:tc>
      </w:tr>
      <w:tr w:rsidR="00FA2CB4" w14:paraId="51F50271"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2156268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01104829"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68ACF4D4" w14:textId="77777777" w:rsidR="00FA2CB4" w:rsidRDefault="00FA2CB4">
            <w:pPr>
              <w:spacing w:after="0"/>
              <w:rPr>
                <w:color w:val="000000"/>
                <w:sz w:val="16"/>
                <w:szCs w:val="16"/>
              </w:rPr>
            </w:pPr>
            <w:r>
              <w:rPr>
                <w:color w:val="000000"/>
                <w:sz w:val="16"/>
                <w:szCs w:val="16"/>
              </w:rPr>
              <w:t>Všechna pole a položky přijaté systémem jsou automaticky indexovány. Nad všemi položkami je možné ihned provádět vyhledávání bez nutnosti dodatečného ručního indexování administrátorem.</w:t>
            </w:r>
          </w:p>
        </w:tc>
        <w:tc>
          <w:tcPr>
            <w:tcW w:w="3402" w:type="dxa"/>
            <w:tcBorders>
              <w:top w:val="nil"/>
              <w:left w:val="nil"/>
              <w:bottom w:val="single" w:sz="4" w:space="0" w:color="000000"/>
              <w:right w:val="single" w:sz="4" w:space="0" w:color="000000"/>
            </w:tcBorders>
            <w:shd w:val="clear" w:color="auto" w:fill="auto"/>
            <w:vAlign w:val="bottom"/>
          </w:tcPr>
          <w:p w14:paraId="4E39621A" w14:textId="77777777" w:rsidR="00FA2CB4" w:rsidRDefault="00FA2CB4">
            <w:pPr>
              <w:spacing w:after="0"/>
              <w:rPr>
                <w:color w:val="000000"/>
                <w:sz w:val="16"/>
                <w:szCs w:val="16"/>
              </w:rPr>
            </w:pPr>
            <w:r>
              <w:rPr>
                <w:color w:val="000000"/>
                <w:sz w:val="16"/>
                <w:szCs w:val="16"/>
              </w:rPr>
              <w:t> </w:t>
            </w:r>
          </w:p>
        </w:tc>
      </w:tr>
      <w:tr w:rsidR="00FA2CB4" w14:paraId="3F4A4316"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3F6B8FB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1C74C06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46056131" w14:textId="77777777" w:rsidR="00FA2CB4" w:rsidRDefault="00FA2CB4">
            <w:pPr>
              <w:spacing w:after="0"/>
              <w:rPr>
                <w:color w:val="000000"/>
                <w:sz w:val="16"/>
                <w:szCs w:val="16"/>
              </w:rPr>
            </w:pPr>
            <w:r>
              <w:rPr>
                <w:color w:val="000000"/>
                <w:sz w:val="16"/>
                <w:szCs w:val="16"/>
              </w:rPr>
              <w:t>Možnost sběru událostí minimálně ve formátech RAW, Syslog RFC5424, CEF, LEEF, JSON RFC8259.</w:t>
            </w:r>
          </w:p>
        </w:tc>
        <w:tc>
          <w:tcPr>
            <w:tcW w:w="3402" w:type="dxa"/>
            <w:tcBorders>
              <w:top w:val="nil"/>
              <w:left w:val="nil"/>
              <w:bottom w:val="single" w:sz="4" w:space="0" w:color="000000"/>
              <w:right w:val="single" w:sz="4" w:space="0" w:color="000000"/>
            </w:tcBorders>
            <w:shd w:val="clear" w:color="auto" w:fill="auto"/>
            <w:vAlign w:val="bottom"/>
          </w:tcPr>
          <w:p w14:paraId="576E7CBA" w14:textId="77777777" w:rsidR="00FA2CB4" w:rsidRDefault="00FA2CB4">
            <w:pPr>
              <w:spacing w:after="0"/>
              <w:rPr>
                <w:color w:val="000000"/>
                <w:sz w:val="16"/>
                <w:szCs w:val="16"/>
              </w:rPr>
            </w:pPr>
            <w:r>
              <w:rPr>
                <w:color w:val="000000"/>
                <w:sz w:val="16"/>
                <w:szCs w:val="16"/>
              </w:rPr>
              <w:t> </w:t>
            </w:r>
          </w:p>
        </w:tc>
      </w:tr>
      <w:tr w:rsidR="00FA2CB4" w14:paraId="4F157B8E"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1EFC6AE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549EC7F5"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6A69F53E" w14:textId="77777777" w:rsidR="00FA2CB4" w:rsidRDefault="00FA2CB4">
            <w:pPr>
              <w:spacing w:after="0"/>
              <w:rPr>
                <w:color w:val="000000"/>
                <w:sz w:val="16"/>
                <w:szCs w:val="16"/>
              </w:rPr>
            </w:pPr>
            <w:r>
              <w:rPr>
                <w:color w:val="000000"/>
                <w:sz w:val="16"/>
                <w:szCs w:val="16"/>
              </w:rPr>
              <w:t>Systém nesmí v žádném případě umožnit mazání nebo modifikování již uložených logů v rámci požadované retence. A to ani libovolnou konfigurační změnou - administrátorovi s nejvyššími oprávněními k navrhovanému systému. Každý zpracovaný log musí mít dohledatelný unikátní identifikátor, který umožní jeho jednoznačnou identifikaci.</w:t>
            </w:r>
          </w:p>
        </w:tc>
        <w:tc>
          <w:tcPr>
            <w:tcW w:w="3402" w:type="dxa"/>
            <w:tcBorders>
              <w:top w:val="nil"/>
              <w:left w:val="nil"/>
              <w:bottom w:val="single" w:sz="4" w:space="0" w:color="000000"/>
              <w:right w:val="single" w:sz="4" w:space="0" w:color="000000"/>
            </w:tcBorders>
            <w:shd w:val="clear" w:color="auto" w:fill="auto"/>
            <w:vAlign w:val="bottom"/>
          </w:tcPr>
          <w:p w14:paraId="7DF2334C" w14:textId="77777777" w:rsidR="00FA2CB4" w:rsidRDefault="00FA2CB4">
            <w:pPr>
              <w:spacing w:after="0"/>
              <w:rPr>
                <w:color w:val="000000"/>
                <w:sz w:val="16"/>
                <w:szCs w:val="16"/>
              </w:rPr>
            </w:pPr>
            <w:r>
              <w:rPr>
                <w:color w:val="000000"/>
                <w:sz w:val="16"/>
                <w:szCs w:val="16"/>
              </w:rPr>
              <w:t> </w:t>
            </w:r>
          </w:p>
        </w:tc>
      </w:tr>
      <w:tr w:rsidR="00FA2CB4" w14:paraId="66AEB24F"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0631E42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4309B542"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667B74B3" w14:textId="77777777" w:rsidR="00FA2CB4" w:rsidRDefault="00FA2CB4">
            <w:pPr>
              <w:spacing w:after="0"/>
              <w:rPr>
                <w:color w:val="000000"/>
                <w:sz w:val="16"/>
                <w:szCs w:val="16"/>
              </w:rPr>
            </w:pPr>
            <w:r>
              <w:rPr>
                <w:color w:val="000000"/>
                <w:sz w:val="16"/>
                <w:szCs w:val="16"/>
              </w:rPr>
              <w:t>Systém musí umožňovat konfiguraci filtrace nerelevantních událostí v grafickém rozhraní vizuálního programovacího jazyka. Pro psaní filtrace nesmí být použito textové psaní programového kódu ale tzv. vizuální programování, které automaticky opravuje uživatele a upozorňuje ho na chyby. Předložte odkaz na dokumentaci popisující způsob filtrování nerelevantních událostí.</w:t>
            </w:r>
          </w:p>
        </w:tc>
        <w:tc>
          <w:tcPr>
            <w:tcW w:w="3402" w:type="dxa"/>
            <w:tcBorders>
              <w:top w:val="nil"/>
              <w:left w:val="nil"/>
              <w:bottom w:val="single" w:sz="4" w:space="0" w:color="000000"/>
              <w:right w:val="single" w:sz="4" w:space="0" w:color="000000"/>
            </w:tcBorders>
            <w:shd w:val="clear" w:color="auto" w:fill="auto"/>
            <w:vAlign w:val="bottom"/>
          </w:tcPr>
          <w:p w14:paraId="2938DB0F" w14:textId="77777777" w:rsidR="00FA2CB4" w:rsidRDefault="00FA2CB4">
            <w:pPr>
              <w:spacing w:after="0"/>
              <w:rPr>
                <w:color w:val="000000"/>
                <w:sz w:val="16"/>
                <w:szCs w:val="16"/>
              </w:rPr>
            </w:pPr>
            <w:r>
              <w:rPr>
                <w:color w:val="000000"/>
                <w:sz w:val="16"/>
                <w:szCs w:val="16"/>
              </w:rPr>
              <w:t> </w:t>
            </w:r>
          </w:p>
        </w:tc>
      </w:tr>
      <w:tr w:rsidR="00FA2CB4" w14:paraId="3B89848C"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56FB5B8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03F29021"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0B8FE5CF" w14:textId="77777777" w:rsidR="00FA2CB4" w:rsidRDefault="00FA2CB4">
            <w:pPr>
              <w:spacing w:after="0"/>
              <w:rPr>
                <w:color w:val="000000"/>
                <w:sz w:val="16"/>
                <w:szCs w:val="16"/>
              </w:rPr>
            </w:pPr>
            <w:r>
              <w:rPr>
                <w:color w:val="000000"/>
                <w:sz w:val="16"/>
                <w:szCs w:val="16"/>
              </w:rPr>
              <w:t>Systém provádí konsolidaci logů na interním storage logovacího systému.</w:t>
            </w:r>
          </w:p>
        </w:tc>
        <w:tc>
          <w:tcPr>
            <w:tcW w:w="3402" w:type="dxa"/>
            <w:tcBorders>
              <w:top w:val="nil"/>
              <w:left w:val="nil"/>
              <w:bottom w:val="single" w:sz="4" w:space="0" w:color="000000"/>
              <w:right w:val="single" w:sz="4" w:space="0" w:color="000000"/>
            </w:tcBorders>
            <w:shd w:val="clear" w:color="auto" w:fill="auto"/>
            <w:vAlign w:val="bottom"/>
          </w:tcPr>
          <w:p w14:paraId="2A6FE2EF" w14:textId="77777777" w:rsidR="00FA2CB4" w:rsidRDefault="00FA2CB4">
            <w:pPr>
              <w:spacing w:after="0"/>
              <w:rPr>
                <w:color w:val="000000"/>
                <w:sz w:val="16"/>
                <w:szCs w:val="16"/>
              </w:rPr>
            </w:pPr>
            <w:r>
              <w:rPr>
                <w:color w:val="000000"/>
                <w:sz w:val="16"/>
                <w:szCs w:val="16"/>
              </w:rPr>
              <w:t> </w:t>
            </w:r>
          </w:p>
        </w:tc>
      </w:tr>
      <w:tr w:rsidR="00FA2CB4" w14:paraId="2B12E86C"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25AEC1BB"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3C4AF8BA"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2334D096" w14:textId="77777777" w:rsidR="00FA2CB4" w:rsidRDefault="00FA2CB4">
            <w:pPr>
              <w:spacing w:after="0"/>
              <w:rPr>
                <w:color w:val="000000"/>
                <w:sz w:val="16"/>
                <w:szCs w:val="16"/>
              </w:rPr>
            </w:pPr>
            <w:r>
              <w:rPr>
                <w:color w:val="000000"/>
                <w:sz w:val="16"/>
                <w:szCs w:val="16"/>
              </w:rPr>
              <w:t>Systém umožňuje snadné vyhledávání událostí a okamžité vytváření grafických reportů (ad hoc) bez nutnosti dodatečného programování nebo aplikování dotazů v SQL jazyce. Reportovací nástroj musí být integrální součástí navrhovaného systému a musí se obsluhovat v jednotném rozhraní nabízeného produktu. Předložte link nebo pdf popisující způsob vytváření reportů.</w:t>
            </w:r>
          </w:p>
        </w:tc>
        <w:tc>
          <w:tcPr>
            <w:tcW w:w="3402" w:type="dxa"/>
            <w:tcBorders>
              <w:top w:val="nil"/>
              <w:left w:val="nil"/>
              <w:bottom w:val="single" w:sz="4" w:space="0" w:color="000000"/>
              <w:right w:val="single" w:sz="4" w:space="0" w:color="000000"/>
            </w:tcBorders>
            <w:shd w:val="clear" w:color="auto" w:fill="auto"/>
            <w:vAlign w:val="bottom"/>
          </w:tcPr>
          <w:p w14:paraId="3C32DC3D" w14:textId="77777777" w:rsidR="00FA2CB4" w:rsidRDefault="00FA2CB4">
            <w:pPr>
              <w:spacing w:after="0"/>
              <w:rPr>
                <w:color w:val="000000"/>
                <w:sz w:val="16"/>
                <w:szCs w:val="16"/>
              </w:rPr>
            </w:pPr>
            <w:r>
              <w:rPr>
                <w:color w:val="000000"/>
                <w:sz w:val="16"/>
                <w:szCs w:val="16"/>
              </w:rPr>
              <w:t> </w:t>
            </w:r>
          </w:p>
        </w:tc>
      </w:tr>
      <w:tr w:rsidR="00FA2CB4" w14:paraId="201023B8"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0F6B435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21040F3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33C989CD" w14:textId="77777777" w:rsidR="00FA2CB4" w:rsidRDefault="00FA2CB4">
            <w:pPr>
              <w:spacing w:after="0"/>
              <w:rPr>
                <w:color w:val="000000"/>
                <w:sz w:val="16"/>
                <w:szCs w:val="16"/>
              </w:rPr>
            </w:pPr>
            <w:r>
              <w:rPr>
                <w:color w:val="000000"/>
                <w:sz w:val="16"/>
                <w:szCs w:val="16"/>
              </w:rPr>
              <w:t>Systém provádí ucelenou vizualizaci logů, událostí a strojových dat (grafy událostí). Vizualizace musí být dynamická, tj. volbou v jednom grafu se ostatní příslušné grafy v pohledu na data upraví dle požadované volby automaticky.</w:t>
            </w:r>
          </w:p>
        </w:tc>
        <w:tc>
          <w:tcPr>
            <w:tcW w:w="3402" w:type="dxa"/>
            <w:tcBorders>
              <w:top w:val="nil"/>
              <w:left w:val="nil"/>
              <w:bottom w:val="single" w:sz="4" w:space="0" w:color="000000"/>
              <w:right w:val="single" w:sz="4" w:space="0" w:color="000000"/>
            </w:tcBorders>
            <w:shd w:val="clear" w:color="auto" w:fill="auto"/>
            <w:vAlign w:val="bottom"/>
          </w:tcPr>
          <w:p w14:paraId="55B853DD" w14:textId="77777777" w:rsidR="00FA2CB4" w:rsidRDefault="00FA2CB4">
            <w:pPr>
              <w:spacing w:after="0"/>
              <w:rPr>
                <w:color w:val="000000"/>
                <w:sz w:val="16"/>
                <w:szCs w:val="16"/>
              </w:rPr>
            </w:pPr>
            <w:r>
              <w:rPr>
                <w:color w:val="000000"/>
                <w:sz w:val="16"/>
                <w:szCs w:val="16"/>
              </w:rPr>
              <w:t> </w:t>
            </w:r>
          </w:p>
        </w:tc>
      </w:tr>
      <w:tr w:rsidR="00FA2CB4" w14:paraId="0AC3E30A"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263706D6"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280E140A"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3F23845F" w14:textId="77777777" w:rsidR="00FA2CB4" w:rsidRDefault="00FA2CB4">
            <w:pPr>
              <w:spacing w:after="0"/>
              <w:rPr>
                <w:color w:val="000000"/>
                <w:sz w:val="16"/>
                <w:szCs w:val="16"/>
              </w:rPr>
            </w:pPr>
            <w:r>
              <w:rPr>
                <w:color w:val="000000"/>
                <w:sz w:val="16"/>
                <w:szCs w:val="16"/>
              </w:rPr>
              <w:t xml:space="preserve">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w:t>
            </w:r>
            <w:r>
              <w:rPr>
                <w:color w:val="000000"/>
                <w:sz w:val="16"/>
                <w:szCs w:val="16"/>
              </w:rPr>
              <w:lastRenderedPageBreak/>
              <w:t>možné prohledávat okamžitě bez časových prodlev opětovného importu nebo dekomprimace starších dat, prohledávání dat nesmí vyžadovat manuální konfiguraci a zásahy uživatele.</w:t>
            </w:r>
          </w:p>
        </w:tc>
        <w:tc>
          <w:tcPr>
            <w:tcW w:w="3402" w:type="dxa"/>
            <w:tcBorders>
              <w:top w:val="nil"/>
              <w:left w:val="nil"/>
              <w:bottom w:val="single" w:sz="4" w:space="0" w:color="000000"/>
              <w:right w:val="single" w:sz="4" w:space="0" w:color="000000"/>
            </w:tcBorders>
            <w:shd w:val="clear" w:color="auto" w:fill="auto"/>
            <w:vAlign w:val="bottom"/>
          </w:tcPr>
          <w:p w14:paraId="509A07F4" w14:textId="77777777" w:rsidR="00FA2CB4" w:rsidRDefault="00FA2CB4">
            <w:pPr>
              <w:spacing w:after="0"/>
              <w:rPr>
                <w:color w:val="000000"/>
                <w:sz w:val="16"/>
                <w:szCs w:val="16"/>
              </w:rPr>
            </w:pPr>
            <w:r>
              <w:rPr>
                <w:color w:val="000000"/>
                <w:sz w:val="16"/>
                <w:szCs w:val="16"/>
              </w:rPr>
              <w:lastRenderedPageBreak/>
              <w:t> </w:t>
            </w:r>
          </w:p>
        </w:tc>
      </w:tr>
      <w:tr w:rsidR="00FA2CB4" w14:paraId="67E43125"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17E9B8DF"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7C660C5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single" w:sz="4" w:space="0" w:color="000000"/>
              <w:right w:val="single" w:sz="4" w:space="0" w:color="000000"/>
            </w:tcBorders>
            <w:shd w:val="clear" w:color="auto" w:fill="auto"/>
          </w:tcPr>
          <w:p w14:paraId="71F54551" w14:textId="77777777" w:rsidR="00FA2CB4" w:rsidRDefault="00FA2CB4">
            <w:pPr>
              <w:spacing w:after="0"/>
              <w:rPr>
                <w:color w:val="000000"/>
                <w:sz w:val="16"/>
                <w:szCs w:val="16"/>
              </w:rPr>
            </w:pPr>
            <w:r>
              <w:rPr>
                <w:color w:val="000000"/>
                <w:sz w:val="16"/>
                <w:szCs w:val="16"/>
              </w:rPr>
              <w:t>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tc>
        <w:tc>
          <w:tcPr>
            <w:tcW w:w="3402" w:type="dxa"/>
            <w:tcBorders>
              <w:top w:val="nil"/>
              <w:left w:val="nil"/>
              <w:bottom w:val="single" w:sz="4" w:space="0" w:color="000000"/>
              <w:right w:val="single" w:sz="4" w:space="0" w:color="000000"/>
            </w:tcBorders>
            <w:shd w:val="clear" w:color="auto" w:fill="auto"/>
            <w:vAlign w:val="bottom"/>
          </w:tcPr>
          <w:p w14:paraId="6971263D" w14:textId="77777777" w:rsidR="00FA2CB4" w:rsidRDefault="00FA2CB4">
            <w:pPr>
              <w:spacing w:after="0"/>
              <w:rPr>
                <w:color w:val="000000"/>
                <w:sz w:val="16"/>
                <w:szCs w:val="16"/>
              </w:rPr>
            </w:pPr>
            <w:r>
              <w:rPr>
                <w:color w:val="000000"/>
                <w:sz w:val="16"/>
                <w:szCs w:val="16"/>
              </w:rPr>
              <w:t> </w:t>
            </w:r>
          </w:p>
        </w:tc>
      </w:tr>
      <w:tr w:rsidR="00FA2CB4" w14:paraId="1306C92A"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383E4DB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4937D67F"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nil"/>
              <w:left w:val="nil"/>
              <w:bottom w:val="nil"/>
              <w:right w:val="single" w:sz="4" w:space="0" w:color="000000"/>
            </w:tcBorders>
            <w:shd w:val="clear" w:color="auto" w:fill="auto"/>
          </w:tcPr>
          <w:p w14:paraId="7E2C9362" w14:textId="77777777" w:rsidR="00FA2CB4" w:rsidRDefault="00FA2CB4">
            <w:pPr>
              <w:spacing w:after="0"/>
              <w:rPr>
                <w:color w:val="000000"/>
                <w:sz w:val="16"/>
                <w:szCs w:val="16"/>
              </w:rPr>
            </w:pPr>
            <w:r>
              <w:rPr>
                <w:color w:val="000000"/>
                <w:sz w:val="16"/>
                <w:szCs w:val="16"/>
              </w:rPr>
              <w:t>Systém podporuje nativní získávání logů z Office365/Microsoft365 prostředí bez ohledu na použitou licenci 365 prostředí a bez nutnosti instalovat dodatečné externí komponenty. Požadujeme předložit link na dokumentaci popisující nastavení systému v jednotném grafickém rozhraní tak, aby získával logy z Office365/Mircosoft365.</w:t>
            </w:r>
          </w:p>
        </w:tc>
        <w:tc>
          <w:tcPr>
            <w:tcW w:w="3402" w:type="dxa"/>
            <w:tcBorders>
              <w:top w:val="nil"/>
              <w:left w:val="nil"/>
              <w:bottom w:val="single" w:sz="4" w:space="0" w:color="000000"/>
              <w:right w:val="single" w:sz="4" w:space="0" w:color="000000"/>
            </w:tcBorders>
            <w:shd w:val="clear" w:color="auto" w:fill="auto"/>
            <w:vAlign w:val="bottom"/>
          </w:tcPr>
          <w:p w14:paraId="0F1F2139" w14:textId="77777777" w:rsidR="00FA2CB4" w:rsidRDefault="00FA2CB4">
            <w:pPr>
              <w:spacing w:after="0"/>
              <w:rPr>
                <w:color w:val="000000"/>
                <w:sz w:val="16"/>
                <w:szCs w:val="16"/>
              </w:rPr>
            </w:pPr>
            <w:r>
              <w:rPr>
                <w:color w:val="000000"/>
                <w:sz w:val="16"/>
                <w:szCs w:val="16"/>
              </w:rPr>
              <w:t> </w:t>
            </w:r>
          </w:p>
        </w:tc>
      </w:tr>
      <w:tr w:rsidR="00FA2CB4" w14:paraId="5C040BB9"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065FFD98"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2B905F9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5CAF5C73" w14:textId="77777777" w:rsidR="00FA2CB4" w:rsidRDefault="00FA2CB4">
            <w:pPr>
              <w:spacing w:after="0"/>
              <w:rPr>
                <w:color w:val="000000"/>
                <w:sz w:val="16"/>
                <w:szCs w:val="16"/>
              </w:rPr>
            </w:pPr>
            <w:r>
              <w:rPr>
                <w:color w:val="000000"/>
                <w:sz w:val="16"/>
                <w:szCs w:val="16"/>
              </w:rPr>
              <w:t>V případě krátkodobého (do 10 minut) až dvojnásobného přetížení systému proti jeho tabulkovým hodnotám nesmí dojít ke ztrátě logů nebo nesprávnému stanovení časového razítka. Všechny přijaté nezpracované logy/události musí být ukládány do vyrovnávací paměti.</w:t>
            </w:r>
          </w:p>
        </w:tc>
        <w:tc>
          <w:tcPr>
            <w:tcW w:w="3402" w:type="dxa"/>
            <w:tcBorders>
              <w:top w:val="nil"/>
              <w:left w:val="nil"/>
              <w:bottom w:val="single" w:sz="4" w:space="0" w:color="000000"/>
              <w:right w:val="single" w:sz="4" w:space="0" w:color="000000"/>
            </w:tcBorders>
            <w:shd w:val="clear" w:color="auto" w:fill="auto"/>
            <w:vAlign w:val="bottom"/>
          </w:tcPr>
          <w:p w14:paraId="4E7A7DA5" w14:textId="77777777" w:rsidR="00FA2CB4" w:rsidRDefault="00FA2CB4">
            <w:pPr>
              <w:spacing w:after="0"/>
              <w:rPr>
                <w:color w:val="000000"/>
                <w:sz w:val="16"/>
                <w:szCs w:val="16"/>
              </w:rPr>
            </w:pPr>
            <w:r>
              <w:rPr>
                <w:color w:val="000000"/>
                <w:sz w:val="16"/>
                <w:szCs w:val="16"/>
              </w:rPr>
              <w:t> </w:t>
            </w:r>
          </w:p>
        </w:tc>
      </w:tr>
      <w:tr w:rsidR="00FA2CB4" w14:paraId="3B6C6F66"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224298F1"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6FF21C21"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362E223D" w14:textId="77777777" w:rsidR="00FA2CB4" w:rsidRDefault="00FA2CB4">
            <w:pPr>
              <w:spacing w:after="0"/>
              <w:rPr>
                <w:color w:val="000000"/>
                <w:sz w:val="16"/>
                <w:szCs w:val="16"/>
              </w:rPr>
            </w:pPr>
            <w:r>
              <w:rPr>
                <w:color w:val="000000"/>
                <w:sz w:val="16"/>
                <w:szCs w:val="16"/>
              </w:rPr>
              <w:t>Systém musí umožňovat unifikované vyhledávání napříč všemi typy dat a zařízeními dle normalizovaných polí (uživatelské jméno, zdrojová IP, značka/tag apod.).</w:t>
            </w:r>
          </w:p>
        </w:tc>
        <w:tc>
          <w:tcPr>
            <w:tcW w:w="3402" w:type="dxa"/>
            <w:tcBorders>
              <w:top w:val="nil"/>
              <w:left w:val="nil"/>
              <w:bottom w:val="single" w:sz="4" w:space="0" w:color="000000"/>
              <w:right w:val="single" w:sz="4" w:space="0" w:color="000000"/>
            </w:tcBorders>
            <w:shd w:val="clear" w:color="auto" w:fill="auto"/>
            <w:vAlign w:val="bottom"/>
          </w:tcPr>
          <w:p w14:paraId="22E44891" w14:textId="77777777" w:rsidR="00FA2CB4" w:rsidRDefault="00FA2CB4">
            <w:pPr>
              <w:spacing w:after="0"/>
              <w:rPr>
                <w:color w:val="000000"/>
                <w:sz w:val="16"/>
                <w:szCs w:val="16"/>
              </w:rPr>
            </w:pPr>
            <w:r>
              <w:rPr>
                <w:color w:val="000000"/>
                <w:sz w:val="16"/>
                <w:szCs w:val="16"/>
              </w:rPr>
              <w:t> </w:t>
            </w:r>
          </w:p>
        </w:tc>
      </w:tr>
      <w:tr w:rsidR="00FA2CB4" w14:paraId="07253213"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49FA69D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26BAD8B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69179647" w14:textId="77777777" w:rsidR="00FA2CB4" w:rsidRDefault="00FA2CB4">
            <w:pPr>
              <w:spacing w:after="0"/>
              <w:rPr>
                <w:color w:val="000000"/>
                <w:sz w:val="16"/>
                <w:szCs w:val="16"/>
              </w:rPr>
            </w:pPr>
            <w:r>
              <w:rPr>
                <w:color w:val="000000"/>
                <w:sz w:val="16"/>
                <w:szCs w:val="16"/>
              </w:rPr>
              <w:t>Dodavatel musí předložit potvrzení vystavené autorizovanou osobou o shodě, že nabízený systém splňuje požadavky normy ČSN/ISO 27001:2013 na pořizování auditních záznamů. Toto potvrzení není možné nahradit certifikátem na společnost dodavatele (subdodavatele) nebo výrobce nabízeného systému. Nelze nahradit čestným prohlášením.</w:t>
            </w:r>
          </w:p>
        </w:tc>
        <w:tc>
          <w:tcPr>
            <w:tcW w:w="3402" w:type="dxa"/>
            <w:tcBorders>
              <w:top w:val="nil"/>
              <w:left w:val="nil"/>
              <w:bottom w:val="single" w:sz="4" w:space="0" w:color="000000"/>
              <w:right w:val="single" w:sz="4" w:space="0" w:color="000000"/>
            </w:tcBorders>
            <w:shd w:val="clear" w:color="auto" w:fill="auto"/>
            <w:vAlign w:val="bottom"/>
          </w:tcPr>
          <w:p w14:paraId="48ED006D" w14:textId="77777777" w:rsidR="00FA2CB4" w:rsidRDefault="00FA2CB4">
            <w:pPr>
              <w:spacing w:after="0"/>
              <w:rPr>
                <w:color w:val="000000"/>
                <w:sz w:val="16"/>
                <w:szCs w:val="16"/>
              </w:rPr>
            </w:pPr>
            <w:r>
              <w:rPr>
                <w:color w:val="000000"/>
                <w:sz w:val="16"/>
                <w:szCs w:val="16"/>
              </w:rPr>
              <w:t> </w:t>
            </w:r>
          </w:p>
        </w:tc>
      </w:tr>
      <w:tr w:rsidR="00FA2CB4" w14:paraId="6FF1285E"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38FEC2B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2081C39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2D389BFF" w14:textId="77777777" w:rsidR="00FA2CB4" w:rsidRDefault="00FA2CB4">
            <w:pPr>
              <w:spacing w:after="0"/>
              <w:rPr>
                <w:color w:val="000000"/>
                <w:sz w:val="16"/>
                <w:szCs w:val="16"/>
              </w:rPr>
            </w:pPr>
            <w:r>
              <w:rPr>
                <w:color w:val="000000"/>
                <w:sz w:val="16"/>
                <w:szCs w:val="16"/>
              </w:rPr>
              <w:t>Systém musí mít možnost uložení uživatelem vytvořených pohledů na data (dashboardů) pro budoucí zpracování. Továrně dodané pohledy na data nesmí jít administrátorem ani uživatelem systému nevratně modifikovat nebo smazat.</w:t>
            </w:r>
          </w:p>
        </w:tc>
        <w:tc>
          <w:tcPr>
            <w:tcW w:w="3402" w:type="dxa"/>
            <w:tcBorders>
              <w:top w:val="nil"/>
              <w:left w:val="nil"/>
              <w:bottom w:val="single" w:sz="4" w:space="0" w:color="000000"/>
              <w:right w:val="single" w:sz="4" w:space="0" w:color="000000"/>
            </w:tcBorders>
            <w:shd w:val="clear" w:color="auto" w:fill="auto"/>
            <w:vAlign w:val="bottom"/>
          </w:tcPr>
          <w:p w14:paraId="6FC544F3" w14:textId="77777777" w:rsidR="00FA2CB4" w:rsidRDefault="00FA2CB4">
            <w:pPr>
              <w:spacing w:after="0"/>
              <w:rPr>
                <w:color w:val="000000"/>
                <w:sz w:val="16"/>
                <w:szCs w:val="16"/>
              </w:rPr>
            </w:pPr>
          </w:p>
        </w:tc>
      </w:tr>
      <w:tr w:rsidR="00FA2CB4" w14:paraId="57B8F5DD"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11A68148"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3BBA669F"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78FFB5D4" w14:textId="77777777" w:rsidR="00FA2CB4" w:rsidRDefault="00FA2CB4">
            <w:pPr>
              <w:spacing w:after="0"/>
              <w:rPr>
                <w:color w:val="000000"/>
                <w:sz w:val="16"/>
                <w:szCs w:val="16"/>
              </w:rPr>
            </w:pPr>
            <w:r>
              <w:rPr>
                <w:color w:val="000000"/>
                <w:sz w:val="16"/>
                <w:szCs w:val="16"/>
              </w:rPr>
              <w:t>Systém obsahuje reportovací nástroj s přednastavenými nejběžnějšími reporty a možností vlastních úprav a vytvoření nových pohledů. Pro vytváření nových pohledů na data není přípustné používat povinně SQL jazyk.</w:t>
            </w:r>
          </w:p>
        </w:tc>
        <w:tc>
          <w:tcPr>
            <w:tcW w:w="3402" w:type="dxa"/>
            <w:tcBorders>
              <w:top w:val="nil"/>
              <w:left w:val="nil"/>
              <w:bottom w:val="single" w:sz="4" w:space="0" w:color="000000"/>
              <w:right w:val="single" w:sz="4" w:space="0" w:color="000000"/>
            </w:tcBorders>
            <w:shd w:val="clear" w:color="auto" w:fill="auto"/>
            <w:vAlign w:val="bottom"/>
          </w:tcPr>
          <w:p w14:paraId="04EF7E94" w14:textId="77777777" w:rsidR="00FA2CB4" w:rsidRDefault="00FA2CB4">
            <w:pPr>
              <w:spacing w:after="0"/>
              <w:rPr>
                <w:color w:val="000000"/>
                <w:sz w:val="16"/>
                <w:szCs w:val="16"/>
              </w:rPr>
            </w:pPr>
          </w:p>
        </w:tc>
      </w:tr>
      <w:tr w:rsidR="00FA2CB4" w14:paraId="300FEB56"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6DBD0FE6"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0917EAFC"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759E85E8" w14:textId="77777777" w:rsidR="00FA2CB4" w:rsidRDefault="00FA2CB4">
            <w:pPr>
              <w:spacing w:after="0"/>
              <w:rPr>
                <w:color w:val="000000"/>
                <w:sz w:val="16"/>
                <w:szCs w:val="16"/>
              </w:rPr>
            </w:pPr>
            <w:r>
              <w:rPr>
                <w:color w:val="000000"/>
                <w:sz w:val="16"/>
                <w:szCs w:val="16"/>
              </w:rPr>
              <w:t>Systém obsahuje předpřipravené pohledy na uložená data dle jednotlivých kategorií zdrojových zařízení i dle logického členění.</w:t>
            </w:r>
          </w:p>
        </w:tc>
        <w:tc>
          <w:tcPr>
            <w:tcW w:w="3402" w:type="dxa"/>
            <w:tcBorders>
              <w:top w:val="nil"/>
              <w:left w:val="nil"/>
              <w:bottom w:val="single" w:sz="4" w:space="0" w:color="000000"/>
              <w:right w:val="single" w:sz="4" w:space="0" w:color="000000"/>
            </w:tcBorders>
            <w:shd w:val="clear" w:color="auto" w:fill="auto"/>
            <w:vAlign w:val="bottom"/>
          </w:tcPr>
          <w:p w14:paraId="5D84169B" w14:textId="77777777" w:rsidR="00FA2CB4" w:rsidRDefault="00FA2CB4">
            <w:pPr>
              <w:spacing w:after="0"/>
              <w:rPr>
                <w:color w:val="000000"/>
                <w:sz w:val="16"/>
                <w:szCs w:val="16"/>
              </w:rPr>
            </w:pPr>
          </w:p>
        </w:tc>
      </w:tr>
      <w:tr w:rsidR="00FA2CB4" w14:paraId="2FE9B839"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6DC40DD8"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1553FBE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51F28323" w14:textId="77777777" w:rsidR="00FA2CB4" w:rsidRDefault="00FA2CB4">
            <w:pPr>
              <w:spacing w:after="0"/>
              <w:rPr>
                <w:color w:val="000000"/>
                <w:sz w:val="16"/>
                <w:szCs w:val="16"/>
              </w:rPr>
            </w:pPr>
            <w:r>
              <w:rPr>
                <w:color w:val="000000"/>
                <w:sz w:val="16"/>
                <w:szCs w:val="16"/>
              </w:rPr>
              <w:t>Na základě pohledu na uložená data lze provést export dat ve strukturovaném formátu tak, jak jsou v továrně nastaveném nebo uživatelsky nastaveném pohledu data skutečně zobrazena.</w:t>
            </w:r>
          </w:p>
        </w:tc>
        <w:tc>
          <w:tcPr>
            <w:tcW w:w="3402" w:type="dxa"/>
            <w:tcBorders>
              <w:top w:val="nil"/>
              <w:left w:val="nil"/>
              <w:bottom w:val="single" w:sz="4" w:space="0" w:color="000000"/>
              <w:right w:val="single" w:sz="4" w:space="0" w:color="000000"/>
            </w:tcBorders>
            <w:shd w:val="clear" w:color="auto" w:fill="auto"/>
            <w:vAlign w:val="bottom"/>
          </w:tcPr>
          <w:p w14:paraId="5F9DA97C" w14:textId="77777777" w:rsidR="00FA2CB4" w:rsidRDefault="00FA2CB4">
            <w:pPr>
              <w:spacing w:after="0"/>
              <w:rPr>
                <w:color w:val="000000"/>
                <w:sz w:val="16"/>
                <w:szCs w:val="16"/>
              </w:rPr>
            </w:pPr>
          </w:p>
        </w:tc>
      </w:tr>
      <w:tr w:rsidR="00FA2CB4" w14:paraId="214F471B"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344D38F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118E9EB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276C980C" w14:textId="77777777" w:rsidR="00FA2CB4" w:rsidRDefault="00FA2CB4">
            <w:pPr>
              <w:spacing w:after="0"/>
              <w:rPr>
                <w:color w:val="000000"/>
                <w:sz w:val="16"/>
                <w:szCs w:val="16"/>
              </w:rPr>
            </w:pPr>
            <w:r>
              <w:rPr>
                <w:color w:val="000000"/>
                <w:sz w:val="16"/>
                <w:szCs w:val="16"/>
              </w:rPr>
              <w:t>Konfigurační a Systémové rozhraní a dokumentace k těmto rozhraním musí být identické v anglickém i v českém jazyce. Nepřipouští se omezená dokumentace v českém jazyce nebo zjednodušená dokumentace odkazující na další dokumentaci v anglickém jazyce, případně na dokumentaci třetích stran. Požadujeme předložit link na online dokumentaci nebo připojit pdf aktuální kompletní dokumentace k ověření jednotlivých vlastností navrhovaného systému.</w:t>
            </w:r>
          </w:p>
        </w:tc>
        <w:tc>
          <w:tcPr>
            <w:tcW w:w="3402" w:type="dxa"/>
            <w:tcBorders>
              <w:top w:val="nil"/>
              <w:left w:val="nil"/>
              <w:bottom w:val="single" w:sz="4" w:space="0" w:color="000000"/>
              <w:right w:val="single" w:sz="4" w:space="0" w:color="000000"/>
            </w:tcBorders>
            <w:shd w:val="clear" w:color="auto" w:fill="auto"/>
            <w:vAlign w:val="bottom"/>
          </w:tcPr>
          <w:p w14:paraId="0C11C09B" w14:textId="77777777" w:rsidR="00FA2CB4" w:rsidRDefault="00FA2CB4">
            <w:pPr>
              <w:spacing w:after="0"/>
              <w:rPr>
                <w:color w:val="000000"/>
                <w:sz w:val="16"/>
                <w:szCs w:val="16"/>
              </w:rPr>
            </w:pPr>
          </w:p>
        </w:tc>
      </w:tr>
      <w:tr w:rsidR="00FA2CB4" w14:paraId="6E2CB818"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7967AA8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1904EC95"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6CF4E22C" w14:textId="77777777" w:rsidR="00FA2CB4" w:rsidRDefault="00FA2CB4">
            <w:pPr>
              <w:spacing w:after="0"/>
              <w:rPr>
                <w:color w:val="000000"/>
                <w:sz w:val="16"/>
                <w:szCs w:val="16"/>
              </w:rPr>
            </w:pPr>
            <w:r>
              <w:rPr>
                <w:color w:val="000000"/>
                <w:sz w:val="16"/>
                <w:szCs w:val="16"/>
              </w:rPr>
              <w:t>Systém nabízí kapacitní i výkonovou škálovatelnost.</w:t>
            </w:r>
          </w:p>
        </w:tc>
        <w:tc>
          <w:tcPr>
            <w:tcW w:w="3402" w:type="dxa"/>
            <w:tcBorders>
              <w:top w:val="nil"/>
              <w:left w:val="nil"/>
              <w:bottom w:val="single" w:sz="4" w:space="0" w:color="000000"/>
              <w:right w:val="single" w:sz="4" w:space="0" w:color="000000"/>
            </w:tcBorders>
            <w:shd w:val="clear" w:color="auto" w:fill="auto"/>
            <w:vAlign w:val="bottom"/>
          </w:tcPr>
          <w:p w14:paraId="0995AE38" w14:textId="77777777" w:rsidR="00FA2CB4" w:rsidRDefault="00FA2CB4">
            <w:pPr>
              <w:spacing w:after="0"/>
              <w:rPr>
                <w:color w:val="000000"/>
                <w:sz w:val="16"/>
                <w:szCs w:val="16"/>
              </w:rPr>
            </w:pPr>
          </w:p>
        </w:tc>
      </w:tr>
      <w:tr w:rsidR="00FA2CB4" w14:paraId="17BCF28B"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449F6F9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338821CF"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0885E003" w14:textId="77777777" w:rsidR="00FA2CB4" w:rsidRDefault="00FA2CB4">
            <w:pPr>
              <w:spacing w:after="0"/>
              <w:rPr>
                <w:color w:val="000000"/>
                <w:sz w:val="16"/>
                <w:szCs w:val="16"/>
              </w:rPr>
            </w:pPr>
            <w:r>
              <w:rPr>
                <w:color w:val="000000"/>
                <w:sz w:val="16"/>
                <w:szCs w:val="16"/>
              </w:rPr>
              <w:t>Čistá kapacita úložného prostoru (kapacita diskového pole) dostupná pro uložená data nabízeného systému musí být minimálně 4TB.</w:t>
            </w:r>
          </w:p>
        </w:tc>
        <w:tc>
          <w:tcPr>
            <w:tcW w:w="3402" w:type="dxa"/>
            <w:tcBorders>
              <w:top w:val="nil"/>
              <w:left w:val="nil"/>
              <w:bottom w:val="single" w:sz="4" w:space="0" w:color="000000"/>
              <w:right w:val="single" w:sz="4" w:space="0" w:color="000000"/>
            </w:tcBorders>
            <w:shd w:val="clear" w:color="auto" w:fill="auto"/>
            <w:vAlign w:val="bottom"/>
          </w:tcPr>
          <w:p w14:paraId="12EF9674" w14:textId="77777777" w:rsidR="00FA2CB4" w:rsidRDefault="00FA2CB4">
            <w:pPr>
              <w:spacing w:after="0"/>
              <w:rPr>
                <w:color w:val="000000"/>
                <w:sz w:val="16"/>
                <w:szCs w:val="16"/>
              </w:rPr>
            </w:pPr>
          </w:p>
        </w:tc>
      </w:tr>
      <w:tr w:rsidR="00FA2CB4" w14:paraId="74900AC1"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46B18F6B"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24D7DC4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082B6D69" w14:textId="77777777" w:rsidR="00FA2CB4" w:rsidRDefault="00FA2CB4">
            <w:pPr>
              <w:spacing w:after="0"/>
              <w:rPr>
                <w:color w:val="000000"/>
                <w:sz w:val="16"/>
                <w:szCs w:val="16"/>
              </w:rPr>
            </w:pPr>
            <w:r>
              <w:rPr>
                <w:color w:val="000000"/>
                <w:sz w:val="16"/>
                <w:szCs w:val="16"/>
              </w:rPr>
              <w:t>Požadujeme, aby systém obsahoval REST-API pro integraci s externím monitorovacím systémem (Zabbix, Nagios, MRTG a další) a umožňoval autorizovaný přístup ke strukturované databázi logů. Požadujeme předložit vzorový návod na integraci s externím monitorovacím systémem.</w:t>
            </w:r>
          </w:p>
        </w:tc>
        <w:tc>
          <w:tcPr>
            <w:tcW w:w="3402" w:type="dxa"/>
            <w:tcBorders>
              <w:top w:val="nil"/>
              <w:left w:val="nil"/>
              <w:bottom w:val="single" w:sz="4" w:space="0" w:color="000000"/>
              <w:right w:val="single" w:sz="4" w:space="0" w:color="000000"/>
            </w:tcBorders>
            <w:shd w:val="clear" w:color="auto" w:fill="auto"/>
            <w:vAlign w:val="bottom"/>
          </w:tcPr>
          <w:p w14:paraId="05111D28" w14:textId="77777777" w:rsidR="00FA2CB4" w:rsidRDefault="00FA2CB4">
            <w:pPr>
              <w:spacing w:after="0"/>
              <w:rPr>
                <w:color w:val="000000"/>
                <w:sz w:val="16"/>
                <w:szCs w:val="16"/>
              </w:rPr>
            </w:pPr>
          </w:p>
        </w:tc>
      </w:tr>
      <w:tr w:rsidR="00FA2CB4" w14:paraId="217B3384"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54F97656"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013DB49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37449A55" w14:textId="77777777" w:rsidR="00FA2CB4" w:rsidRDefault="00FA2CB4">
            <w:pPr>
              <w:spacing w:after="0"/>
              <w:rPr>
                <w:color w:val="000000"/>
                <w:sz w:val="16"/>
                <w:szCs w:val="16"/>
              </w:rPr>
            </w:pPr>
            <w:r>
              <w:rPr>
                <w:color w:val="000000"/>
                <w:sz w:val="16"/>
                <w:szCs w:val="16"/>
              </w:rPr>
              <w:t xml:space="preserve">Dodavatel doloží prohlášení výrobce o shodě s požadavky Vyhlášky 82 / 2018 Sb. „o bezpečnostních opatřeních, kybernetických bezpečnostních incidentech, reaktivních opatřeních a o stanovení náležitostí podání v oblasti kybernetické bezpečnosti a likvidaci dat (vyhláška o </w:t>
            </w:r>
            <w:r>
              <w:rPr>
                <w:color w:val="000000"/>
                <w:sz w:val="16"/>
                <w:szCs w:val="16"/>
              </w:rPr>
              <w:lastRenderedPageBreak/>
              <w:t>kybernetické bezpečnosti)“ k Zákonu 181 / 2014 Sb. „o kybernetické bezpečnosti a o změně souvisejících zákonů (zákon o kybernetické bezpečnosti)“.</w:t>
            </w:r>
          </w:p>
        </w:tc>
        <w:tc>
          <w:tcPr>
            <w:tcW w:w="3402" w:type="dxa"/>
            <w:tcBorders>
              <w:top w:val="nil"/>
              <w:left w:val="nil"/>
              <w:bottom w:val="single" w:sz="4" w:space="0" w:color="000000"/>
              <w:right w:val="single" w:sz="4" w:space="0" w:color="000000"/>
            </w:tcBorders>
            <w:shd w:val="clear" w:color="auto" w:fill="auto"/>
            <w:vAlign w:val="bottom"/>
          </w:tcPr>
          <w:p w14:paraId="5DE17430" w14:textId="77777777" w:rsidR="00FA2CB4" w:rsidRDefault="00FA2CB4">
            <w:pPr>
              <w:spacing w:after="0"/>
              <w:rPr>
                <w:color w:val="000000"/>
                <w:sz w:val="16"/>
                <w:szCs w:val="16"/>
              </w:rPr>
            </w:pPr>
          </w:p>
        </w:tc>
      </w:tr>
      <w:tr w:rsidR="00FA2CB4" w14:paraId="5D2564C5"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0E7418E9"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16EC60D6"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054BC272" w14:textId="77777777" w:rsidR="00FA2CB4" w:rsidRDefault="00FA2CB4">
            <w:pPr>
              <w:spacing w:after="0"/>
              <w:rPr>
                <w:color w:val="000000"/>
                <w:sz w:val="16"/>
                <w:szCs w:val="16"/>
              </w:rPr>
            </w:pPr>
            <w:r>
              <w:rPr>
                <w:color w:val="000000"/>
                <w:sz w:val="16"/>
                <w:szCs w:val="16"/>
              </w:rPr>
              <w:t>Jednotná centrální webová konzole s jednotným grafickým rozhraním pro přístup k logům, alertům, reportům a pro správu systému. Z této konzole se provádí veškerá konfigurace, správa i analýza logů. Není přípustné, aby navrhovaný systém měl více rozdílných konzolí od různých výrobců s rozdílným ovládáním nebo aby se konfigurace musela provádět mimo jednotné webové rozhraní. Požadujeme předložit dokumentaci, ze které je zřejmé, jakým způsobem je realizována konfigurace v rámci jednotné konzole.</w:t>
            </w:r>
          </w:p>
        </w:tc>
        <w:tc>
          <w:tcPr>
            <w:tcW w:w="3402" w:type="dxa"/>
            <w:tcBorders>
              <w:top w:val="nil"/>
              <w:left w:val="nil"/>
              <w:bottom w:val="single" w:sz="4" w:space="0" w:color="000000"/>
              <w:right w:val="single" w:sz="4" w:space="0" w:color="000000"/>
            </w:tcBorders>
            <w:shd w:val="clear" w:color="auto" w:fill="auto"/>
            <w:vAlign w:val="bottom"/>
          </w:tcPr>
          <w:p w14:paraId="466F3494" w14:textId="77777777" w:rsidR="00FA2CB4" w:rsidRDefault="00FA2CB4">
            <w:pPr>
              <w:spacing w:after="0"/>
              <w:rPr>
                <w:color w:val="000000"/>
                <w:sz w:val="16"/>
                <w:szCs w:val="16"/>
              </w:rPr>
            </w:pPr>
          </w:p>
        </w:tc>
      </w:tr>
      <w:tr w:rsidR="00FA2CB4" w14:paraId="4A68C26E"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7E97D352"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2192F75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1E2866F4" w14:textId="77777777" w:rsidR="00FA2CB4" w:rsidRDefault="00FA2CB4">
            <w:pPr>
              <w:spacing w:after="0"/>
              <w:rPr>
                <w:color w:val="000000"/>
                <w:sz w:val="16"/>
                <w:szCs w:val="16"/>
              </w:rPr>
            </w:pPr>
            <w:r>
              <w:rPr>
                <w:color w:val="000000"/>
                <w:sz w:val="16"/>
                <w:szCs w:val="16"/>
              </w:rPr>
              <w:t>Požadujeme, aby systém umožňoval jednotné vytváření uživatelských rolí definujících přístupová práva k uloženým událostem na základě typu zdrojů a značek a k jednotlivým ovládacím komponentům systému.  Připojte odkaz na dokumentaci popisující vytváření uživatelských rolí v grafickém rozhraní systému.</w:t>
            </w:r>
          </w:p>
        </w:tc>
        <w:tc>
          <w:tcPr>
            <w:tcW w:w="3402" w:type="dxa"/>
            <w:tcBorders>
              <w:top w:val="nil"/>
              <w:left w:val="nil"/>
              <w:bottom w:val="single" w:sz="4" w:space="0" w:color="000000"/>
              <w:right w:val="single" w:sz="4" w:space="0" w:color="000000"/>
            </w:tcBorders>
            <w:shd w:val="clear" w:color="auto" w:fill="auto"/>
            <w:vAlign w:val="bottom"/>
          </w:tcPr>
          <w:p w14:paraId="0F027303" w14:textId="77777777" w:rsidR="00FA2CB4" w:rsidRDefault="00FA2CB4">
            <w:pPr>
              <w:spacing w:after="0"/>
              <w:rPr>
                <w:color w:val="000000"/>
                <w:sz w:val="16"/>
                <w:szCs w:val="16"/>
              </w:rPr>
            </w:pPr>
          </w:p>
        </w:tc>
      </w:tr>
      <w:tr w:rsidR="00FA2CB4" w14:paraId="4985CA8A"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2FF7CF3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50D4BE2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0C90BEB6" w14:textId="77777777" w:rsidR="00FA2CB4" w:rsidRDefault="00FA2CB4">
            <w:pPr>
              <w:spacing w:after="0"/>
              <w:rPr>
                <w:color w:val="000000"/>
                <w:sz w:val="16"/>
                <w:szCs w:val="16"/>
              </w:rPr>
            </w:pPr>
            <w:r>
              <w:rPr>
                <w:color w:val="000000"/>
                <w:sz w:val="16"/>
                <w:szCs w:val="16"/>
              </w:rPr>
              <w:t>Dodaný systém musí obsahovat ucelené all-in-one řešení pro parsování a normalizaci přijatých událostí bez nutnosti dodatečné instalace externích aplikací nebo systémů. Jedinou přípustnou výjimkou je monitorování systémů Windows pomocí agentů.</w:t>
            </w:r>
          </w:p>
        </w:tc>
        <w:tc>
          <w:tcPr>
            <w:tcW w:w="3402" w:type="dxa"/>
            <w:tcBorders>
              <w:top w:val="nil"/>
              <w:left w:val="nil"/>
              <w:bottom w:val="single" w:sz="4" w:space="0" w:color="000000"/>
              <w:right w:val="single" w:sz="4" w:space="0" w:color="000000"/>
            </w:tcBorders>
            <w:shd w:val="clear" w:color="auto" w:fill="auto"/>
            <w:vAlign w:val="bottom"/>
          </w:tcPr>
          <w:p w14:paraId="27F0F0FC" w14:textId="77777777" w:rsidR="00FA2CB4" w:rsidRDefault="00FA2CB4">
            <w:pPr>
              <w:spacing w:after="0"/>
              <w:rPr>
                <w:color w:val="000000"/>
                <w:sz w:val="16"/>
                <w:szCs w:val="16"/>
              </w:rPr>
            </w:pPr>
          </w:p>
        </w:tc>
      </w:tr>
      <w:tr w:rsidR="00FA2CB4" w14:paraId="195E782F"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2CB7E208"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vMerge/>
            <w:tcBorders>
              <w:top w:val="single" w:sz="8" w:space="0" w:color="000000"/>
              <w:left w:val="nil"/>
              <w:right w:val="single" w:sz="4" w:space="0" w:color="000000"/>
            </w:tcBorders>
            <w:shd w:val="clear" w:color="auto" w:fill="auto"/>
          </w:tcPr>
          <w:p w14:paraId="256714D7"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6520" w:type="dxa"/>
            <w:tcBorders>
              <w:top w:val="single" w:sz="4" w:space="0" w:color="000000"/>
              <w:left w:val="nil"/>
              <w:bottom w:val="nil"/>
              <w:right w:val="single" w:sz="4" w:space="0" w:color="000000"/>
            </w:tcBorders>
            <w:shd w:val="clear" w:color="auto" w:fill="auto"/>
          </w:tcPr>
          <w:p w14:paraId="7E973DF7" w14:textId="77777777" w:rsidR="00FA2CB4" w:rsidRDefault="00FA2CB4">
            <w:pPr>
              <w:spacing w:after="0"/>
              <w:rPr>
                <w:color w:val="000000"/>
                <w:sz w:val="16"/>
                <w:szCs w:val="16"/>
              </w:rPr>
            </w:pPr>
            <w:r>
              <w:rPr>
                <w:color w:val="000000"/>
                <w:sz w:val="16"/>
                <w:szCs w:val="16"/>
              </w:rPr>
              <w:t>Systém musí podporovat ověřování uživatele systému na externím LDAP serveru. V případě výpadku externího LDAP systému musí podporovat ověření lokálního účtu. Systém automaticky zaznamenává uživatelská jména u akcí provedených konkrétním uživatelem.</w:t>
            </w:r>
          </w:p>
        </w:tc>
        <w:tc>
          <w:tcPr>
            <w:tcW w:w="3402" w:type="dxa"/>
            <w:tcBorders>
              <w:top w:val="nil"/>
              <w:left w:val="nil"/>
              <w:bottom w:val="single" w:sz="4" w:space="0" w:color="000000"/>
              <w:right w:val="single" w:sz="4" w:space="0" w:color="000000"/>
            </w:tcBorders>
            <w:shd w:val="clear" w:color="auto" w:fill="auto"/>
            <w:vAlign w:val="bottom"/>
          </w:tcPr>
          <w:p w14:paraId="0B311FF9" w14:textId="77777777" w:rsidR="00FA2CB4" w:rsidRDefault="00FA2CB4">
            <w:pPr>
              <w:spacing w:after="0"/>
              <w:rPr>
                <w:color w:val="000000"/>
                <w:sz w:val="16"/>
                <w:szCs w:val="16"/>
              </w:rPr>
            </w:pPr>
          </w:p>
        </w:tc>
      </w:tr>
      <w:tr w:rsidR="00FA2CB4" w14:paraId="361D4372"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5835751F"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nil"/>
              <w:right w:val="single" w:sz="4" w:space="0" w:color="000000"/>
            </w:tcBorders>
            <w:shd w:val="clear" w:color="auto" w:fill="auto"/>
          </w:tcPr>
          <w:p w14:paraId="15DAFC22" w14:textId="77777777" w:rsidR="00FA2CB4" w:rsidRDefault="00FA2CB4">
            <w:pPr>
              <w:spacing w:after="0"/>
              <w:rPr>
                <w:color w:val="000000"/>
                <w:sz w:val="16"/>
                <w:szCs w:val="16"/>
              </w:rPr>
            </w:pPr>
            <w:r>
              <w:rPr>
                <w:color w:val="000000"/>
                <w:sz w:val="16"/>
                <w:szCs w:val="16"/>
              </w:rPr>
              <w:t>Kompatibilita</w:t>
            </w:r>
          </w:p>
        </w:tc>
        <w:tc>
          <w:tcPr>
            <w:tcW w:w="6520" w:type="dxa"/>
            <w:tcBorders>
              <w:top w:val="single" w:sz="4" w:space="0" w:color="000000"/>
              <w:left w:val="nil"/>
              <w:bottom w:val="nil"/>
              <w:right w:val="single" w:sz="4" w:space="0" w:color="000000"/>
            </w:tcBorders>
            <w:shd w:val="clear" w:color="auto" w:fill="auto"/>
          </w:tcPr>
          <w:p w14:paraId="0D075DFA" w14:textId="77777777" w:rsidR="00FA2CB4" w:rsidRDefault="00FA2CB4">
            <w:pPr>
              <w:spacing w:after="0"/>
              <w:rPr>
                <w:color w:val="000000"/>
                <w:sz w:val="16"/>
                <w:szCs w:val="16"/>
              </w:rPr>
            </w:pPr>
            <w:r>
              <w:rPr>
                <w:color w:val="000000"/>
                <w:sz w:val="16"/>
                <w:szCs w:val="16"/>
              </w:rPr>
              <w:t>VMWare ESXi a Microsoft Hyper-V</w:t>
            </w:r>
          </w:p>
        </w:tc>
        <w:tc>
          <w:tcPr>
            <w:tcW w:w="3402" w:type="dxa"/>
            <w:tcBorders>
              <w:top w:val="nil"/>
              <w:left w:val="nil"/>
              <w:bottom w:val="single" w:sz="4" w:space="0" w:color="000000"/>
              <w:right w:val="single" w:sz="4" w:space="0" w:color="000000"/>
            </w:tcBorders>
            <w:shd w:val="clear" w:color="auto" w:fill="auto"/>
            <w:vAlign w:val="bottom"/>
          </w:tcPr>
          <w:p w14:paraId="6EACE715" w14:textId="77777777" w:rsidR="00FA2CB4" w:rsidRDefault="00FA2CB4">
            <w:pPr>
              <w:spacing w:after="0"/>
              <w:rPr>
                <w:color w:val="000000"/>
                <w:sz w:val="16"/>
                <w:szCs w:val="16"/>
              </w:rPr>
            </w:pPr>
            <w:r>
              <w:rPr>
                <w:color w:val="000000"/>
                <w:sz w:val="16"/>
                <w:szCs w:val="16"/>
              </w:rPr>
              <w:t> </w:t>
            </w:r>
          </w:p>
        </w:tc>
      </w:tr>
      <w:tr w:rsidR="00FA2CB4" w14:paraId="6E1F0320" w14:textId="77777777" w:rsidTr="00FA2CB4">
        <w:trPr>
          <w:trHeight w:val="20"/>
        </w:trPr>
        <w:tc>
          <w:tcPr>
            <w:tcW w:w="2117" w:type="dxa"/>
            <w:vMerge/>
            <w:tcBorders>
              <w:top w:val="nil"/>
              <w:left w:val="single" w:sz="8" w:space="0" w:color="000000"/>
              <w:bottom w:val="single" w:sz="8" w:space="0" w:color="000000"/>
              <w:right w:val="single" w:sz="4" w:space="0" w:color="000000"/>
            </w:tcBorders>
            <w:shd w:val="clear" w:color="auto" w:fill="auto"/>
            <w:vAlign w:val="center"/>
          </w:tcPr>
          <w:p w14:paraId="1BB12AFB"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single" w:sz="4" w:space="0" w:color="000000"/>
              <w:left w:val="nil"/>
              <w:bottom w:val="single" w:sz="8" w:space="0" w:color="000000"/>
              <w:right w:val="single" w:sz="4" w:space="0" w:color="000000"/>
            </w:tcBorders>
            <w:shd w:val="clear" w:color="auto" w:fill="auto"/>
          </w:tcPr>
          <w:p w14:paraId="76CAAC5B" w14:textId="77777777" w:rsidR="00FA2CB4" w:rsidRDefault="00FA2CB4">
            <w:pPr>
              <w:spacing w:after="0"/>
              <w:rPr>
                <w:color w:val="000000"/>
                <w:sz w:val="16"/>
                <w:szCs w:val="16"/>
              </w:rPr>
            </w:pPr>
            <w:r>
              <w:rPr>
                <w:color w:val="000000"/>
                <w:sz w:val="16"/>
                <w:szCs w:val="16"/>
              </w:rPr>
              <w:t>Podpora</w:t>
            </w:r>
          </w:p>
        </w:tc>
        <w:tc>
          <w:tcPr>
            <w:tcW w:w="6520" w:type="dxa"/>
            <w:tcBorders>
              <w:top w:val="single" w:sz="4" w:space="0" w:color="000000"/>
              <w:left w:val="nil"/>
              <w:bottom w:val="single" w:sz="8" w:space="0" w:color="000000"/>
              <w:right w:val="single" w:sz="4" w:space="0" w:color="000000"/>
            </w:tcBorders>
            <w:shd w:val="clear" w:color="auto" w:fill="auto"/>
          </w:tcPr>
          <w:p w14:paraId="584322B5" w14:textId="77777777" w:rsidR="00FA2CB4" w:rsidRDefault="00FA2CB4">
            <w:pPr>
              <w:spacing w:after="0"/>
              <w:rPr>
                <w:color w:val="000000"/>
                <w:sz w:val="16"/>
                <w:szCs w:val="16"/>
              </w:rPr>
            </w:pPr>
            <w:r>
              <w:rPr>
                <w:color w:val="000000"/>
                <w:sz w:val="16"/>
                <w:szCs w:val="16"/>
              </w:rPr>
              <w:t>Minimálně 60 měsíců včetně poskytnutí nových a opravných verzí</w:t>
            </w:r>
          </w:p>
        </w:tc>
        <w:tc>
          <w:tcPr>
            <w:tcW w:w="3402" w:type="dxa"/>
            <w:tcBorders>
              <w:top w:val="nil"/>
              <w:left w:val="nil"/>
              <w:bottom w:val="single" w:sz="8" w:space="0" w:color="000000"/>
              <w:right w:val="single" w:sz="4" w:space="0" w:color="000000"/>
            </w:tcBorders>
            <w:shd w:val="clear" w:color="auto" w:fill="auto"/>
            <w:vAlign w:val="bottom"/>
          </w:tcPr>
          <w:p w14:paraId="22975924" w14:textId="77777777" w:rsidR="00FA2CB4" w:rsidRDefault="00FA2CB4">
            <w:pPr>
              <w:spacing w:after="0"/>
              <w:rPr>
                <w:color w:val="000000"/>
                <w:sz w:val="16"/>
                <w:szCs w:val="16"/>
              </w:rPr>
            </w:pPr>
            <w:r>
              <w:rPr>
                <w:color w:val="000000"/>
                <w:sz w:val="16"/>
                <w:szCs w:val="16"/>
              </w:rPr>
              <w:t> </w:t>
            </w:r>
          </w:p>
        </w:tc>
      </w:tr>
    </w:tbl>
    <w:p w14:paraId="29FFF740" w14:textId="5A1E02C6" w:rsidR="00C27172" w:rsidRDefault="00C27172"/>
    <w:p w14:paraId="5BBD0F8A" w14:textId="77777777" w:rsidR="00C27172" w:rsidRDefault="00C27172"/>
    <w:tbl>
      <w:tblPr>
        <w:tblStyle w:val="a5"/>
        <w:tblpPr w:leftFromText="141" w:rightFromText="141" w:vertAnchor="text" w:tblpY="1"/>
        <w:tblW w:w="14165" w:type="dxa"/>
        <w:tblInd w:w="0" w:type="dxa"/>
        <w:tblLayout w:type="fixed"/>
        <w:tblLook w:val="0400" w:firstRow="0" w:lastRow="0" w:firstColumn="0" w:lastColumn="0" w:noHBand="0" w:noVBand="1"/>
      </w:tblPr>
      <w:tblGrid>
        <w:gridCol w:w="2117"/>
        <w:gridCol w:w="2126"/>
        <w:gridCol w:w="6520"/>
        <w:gridCol w:w="3402"/>
      </w:tblGrid>
      <w:tr w:rsidR="00FA2CB4" w14:paraId="40468D97" w14:textId="77777777" w:rsidTr="00FA2CB4">
        <w:trPr>
          <w:trHeight w:val="20"/>
          <w:tblHeader/>
        </w:trPr>
        <w:tc>
          <w:tcPr>
            <w:tcW w:w="14165" w:type="dxa"/>
            <w:gridSpan w:val="4"/>
            <w:tcBorders>
              <w:top w:val="single" w:sz="8" w:space="0" w:color="000000"/>
              <w:left w:val="single" w:sz="8" w:space="0" w:color="000000"/>
              <w:bottom w:val="single" w:sz="8" w:space="0" w:color="000000"/>
              <w:right w:val="single" w:sz="8" w:space="0" w:color="000000"/>
            </w:tcBorders>
            <w:shd w:val="clear" w:color="auto" w:fill="C6D9F1"/>
            <w:vAlign w:val="center"/>
          </w:tcPr>
          <w:p w14:paraId="64B126E5" w14:textId="77777777" w:rsidR="00FA2CB4" w:rsidRDefault="00FA2CB4">
            <w:pPr>
              <w:spacing w:after="0"/>
              <w:rPr>
                <w:b/>
                <w:color w:val="000000"/>
                <w:sz w:val="16"/>
                <w:szCs w:val="16"/>
              </w:rPr>
            </w:pPr>
            <w:r>
              <w:rPr>
                <w:b/>
                <w:color w:val="000000"/>
                <w:sz w:val="16"/>
                <w:szCs w:val="16"/>
              </w:rPr>
              <w:t>Komodita D – Server, diskové pole, UPS, zálohování a licence operačních systémů</w:t>
            </w:r>
          </w:p>
        </w:tc>
      </w:tr>
      <w:tr w:rsidR="00FA2CB4" w14:paraId="0CD2F037" w14:textId="77777777" w:rsidTr="00FA2CB4">
        <w:trPr>
          <w:trHeight w:val="20"/>
        </w:trPr>
        <w:tc>
          <w:tcPr>
            <w:tcW w:w="2117" w:type="dxa"/>
            <w:tcBorders>
              <w:top w:val="nil"/>
              <w:left w:val="single" w:sz="8" w:space="0" w:color="000000"/>
              <w:bottom w:val="nil"/>
              <w:right w:val="single" w:sz="4" w:space="0" w:color="000000"/>
            </w:tcBorders>
            <w:shd w:val="clear" w:color="auto" w:fill="auto"/>
            <w:vAlign w:val="center"/>
          </w:tcPr>
          <w:p w14:paraId="6DB2B2CB" w14:textId="77777777" w:rsidR="00FA2CB4" w:rsidRDefault="00FA2CB4">
            <w:pPr>
              <w:spacing w:after="0"/>
              <w:jc w:val="center"/>
              <w:rPr>
                <w:b/>
                <w:color w:val="000000"/>
                <w:sz w:val="16"/>
                <w:szCs w:val="16"/>
              </w:rPr>
            </w:pPr>
            <w:r>
              <w:rPr>
                <w:b/>
                <w:color w:val="000000"/>
                <w:sz w:val="16"/>
                <w:szCs w:val="16"/>
              </w:rPr>
              <w:t>Část</w:t>
            </w:r>
          </w:p>
        </w:tc>
        <w:tc>
          <w:tcPr>
            <w:tcW w:w="2126" w:type="dxa"/>
            <w:tcBorders>
              <w:top w:val="nil"/>
              <w:left w:val="nil"/>
              <w:bottom w:val="nil"/>
              <w:right w:val="single" w:sz="4" w:space="0" w:color="000000"/>
            </w:tcBorders>
            <w:shd w:val="clear" w:color="auto" w:fill="auto"/>
            <w:vAlign w:val="center"/>
          </w:tcPr>
          <w:p w14:paraId="7B8206E2" w14:textId="77777777" w:rsidR="00FA2CB4" w:rsidRDefault="00FA2CB4">
            <w:pPr>
              <w:spacing w:after="0"/>
              <w:jc w:val="center"/>
              <w:rPr>
                <w:b/>
                <w:color w:val="000000"/>
                <w:sz w:val="16"/>
                <w:szCs w:val="16"/>
              </w:rPr>
            </w:pPr>
            <w:r>
              <w:rPr>
                <w:b/>
                <w:color w:val="000000"/>
                <w:sz w:val="16"/>
                <w:szCs w:val="16"/>
              </w:rPr>
              <w:t>Parametr</w:t>
            </w:r>
          </w:p>
        </w:tc>
        <w:tc>
          <w:tcPr>
            <w:tcW w:w="6520" w:type="dxa"/>
            <w:tcBorders>
              <w:top w:val="nil"/>
              <w:left w:val="nil"/>
              <w:bottom w:val="nil"/>
              <w:right w:val="single" w:sz="4" w:space="0" w:color="000000"/>
            </w:tcBorders>
            <w:shd w:val="clear" w:color="auto" w:fill="auto"/>
            <w:vAlign w:val="center"/>
          </w:tcPr>
          <w:p w14:paraId="464F1718" w14:textId="77777777" w:rsidR="00FA2CB4" w:rsidRDefault="00FA2CB4">
            <w:pPr>
              <w:spacing w:after="0"/>
              <w:rPr>
                <w:b/>
                <w:color w:val="000000"/>
                <w:sz w:val="16"/>
                <w:szCs w:val="16"/>
              </w:rPr>
            </w:pPr>
            <w:r>
              <w:rPr>
                <w:b/>
                <w:color w:val="000000"/>
                <w:sz w:val="16"/>
                <w:szCs w:val="16"/>
              </w:rPr>
              <w:t>Popis povinného parametru</w:t>
            </w:r>
          </w:p>
        </w:tc>
        <w:tc>
          <w:tcPr>
            <w:tcW w:w="3402" w:type="dxa"/>
            <w:tcBorders>
              <w:top w:val="nil"/>
              <w:left w:val="nil"/>
              <w:bottom w:val="nil"/>
              <w:right w:val="single" w:sz="4" w:space="0" w:color="000000"/>
            </w:tcBorders>
            <w:shd w:val="clear" w:color="auto" w:fill="auto"/>
            <w:vAlign w:val="center"/>
          </w:tcPr>
          <w:p w14:paraId="6335CB75" w14:textId="0D3ADC49" w:rsidR="00FA2CB4" w:rsidRDefault="006F3340">
            <w:pPr>
              <w:spacing w:after="0"/>
              <w:jc w:val="center"/>
              <w:rPr>
                <w:b/>
                <w:color w:val="000000"/>
                <w:sz w:val="16"/>
                <w:szCs w:val="16"/>
              </w:rPr>
            </w:pPr>
            <w:r>
              <w:rPr>
                <w:b/>
                <w:color w:val="000000"/>
                <w:sz w:val="16"/>
                <w:szCs w:val="16"/>
              </w:rPr>
              <w:t>Účastník uvede nabízený parametr</w:t>
            </w:r>
            <w:bookmarkStart w:id="8" w:name="_GoBack"/>
            <w:bookmarkEnd w:id="8"/>
          </w:p>
        </w:tc>
      </w:tr>
      <w:tr w:rsidR="00FA2CB4" w14:paraId="295F4A0E" w14:textId="77777777" w:rsidTr="00FA2CB4">
        <w:trPr>
          <w:trHeight w:val="20"/>
        </w:trPr>
        <w:tc>
          <w:tcPr>
            <w:tcW w:w="2117"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14:paraId="135631B8" w14:textId="77777777" w:rsidR="00FA2CB4" w:rsidRDefault="00FA2CB4">
            <w:pPr>
              <w:spacing w:after="0"/>
              <w:jc w:val="center"/>
              <w:rPr>
                <w:b/>
                <w:sz w:val="16"/>
                <w:szCs w:val="16"/>
              </w:rPr>
            </w:pPr>
            <w:r>
              <w:rPr>
                <w:b/>
                <w:sz w:val="16"/>
                <w:szCs w:val="16"/>
              </w:rPr>
              <w:t>D001</w:t>
            </w:r>
          </w:p>
          <w:p w14:paraId="6CBE1B1C" w14:textId="77777777" w:rsidR="00FA2CB4" w:rsidRDefault="00FA2CB4">
            <w:pPr>
              <w:spacing w:after="0"/>
              <w:jc w:val="center"/>
              <w:rPr>
                <w:b/>
                <w:sz w:val="16"/>
                <w:szCs w:val="16"/>
              </w:rPr>
            </w:pPr>
          </w:p>
          <w:p w14:paraId="5422F503" w14:textId="77777777" w:rsidR="00FA2CB4" w:rsidRDefault="00FA2CB4">
            <w:pPr>
              <w:spacing w:after="0"/>
              <w:jc w:val="center"/>
              <w:rPr>
                <w:b/>
                <w:color w:val="000000"/>
                <w:sz w:val="16"/>
                <w:szCs w:val="16"/>
              </w:rPr>
            </w:pPr>
            <w:r>
              <w:rPr>
                <w:b/>
                <w:sz w:val="16"/>
                <w:szCs w:val="16"/>
              </w:rPr>
              <w:t>Server</w:t>
            </w:r>
            <w:r>
              <w:rPr>
                <w:b/>
                <w:sz w:val="16"/>
                <w:szCs w:val="16"/>
              </w:rPr>
              <w:br/>
              <w:t>1x</w:t>
            </w:r>
          </w:p>
        </w:tc>
        <w:tc>
          <w:tcPr>
            <w:tcW w:w="2126" w:type="dxa"/>
            <w:tcBorders>
              <w:top w:val="single" w:sz="8" w:space="0" w:color="000000"/>
              <w:left w:val="nil"/>
              <w:bottom w:val="single" w:sz="4" w:space="0" w:color="000000"/>
              <w:right w:val="single" w:sz="4" w:space="0" w:color="000000"/>
            </w:tcBorders>
            <w:shd w:val="clear" w:color="auto" w:fill="auto"/>
            <w:vAlign w:val="center"/>
          </w:tcPr>
          <w:p w14:paraId="5C1E4709" w14:textId="77777777" w:rsidR="00FA2CB4" w:rsidRDefault="00FA2CB4">
            <w:pPr>
              <w:spacing w:after="0"/>
              <w:rPr>
                <w:color w:val="000000"/>
                <w:sz w:val="16"/>
                <w:szCs w:val="16"/>
              </w:rPr>
            </w:pPr>
            <w:r>
              <w:rPr>
                <w:color w:val="000000"/>
                <w:sz w:val="16"/>
                <w:szCs w:val="16"/>
              </w:rPr>
              <w:t xml:space="preserve">Provedení </w:t>
            </w:r>
          </w:p>
        </w:tc>
        <w:tc>
          <w:tcPr>
            <w:tcW w:w="6520" w:type="dxa"/>
            <w:tcBorders>
              <w:top w:val="single" w:sz="8" w:space="0" w:color="000000"/>
              <w:left w:val="nil"/>
              <w:bottom w:val="single" w:sz="4" w:space="0" w:color="000000"/>
              <w:right w:val="single" w:sz="4" w:space="0" w:color="000000"/>
            </w:tcBorders>
            <w:shd w:val="clear" w:color="auto" w:fill="auto"/>
          </w:tcPr>
          <w:p w14:paraId="10980109" w14:textId="77777777" w:rsidR="00FA2CB4" w:rsidRDefault="00FA2CB4">
            <w:pPr>
              <w:spacing w:after="0"/>
              <w:rPr>
                <w:color w:val="000000"/>
                <w:sz w:val="16"/>
                <w:szCs w:val="16"/>
              </w:rPr>
            </w:pPr>
            <w:r>
              <w:rPr>
                <w:color w:val="000000"/>
                <w:sz w:val="16"/>
                <w:szCs w:val="16"/>
              </w:rPr>
              <w:t>RACK 19”, včetně výsuvných kolejnic, celková výška maximálně 2U, zaručený provoz při teplotě 30°C</w:t>
            </w:r>
          </w:p>
        </w:tc>
        <w:tc>
          <w:tcPr>
            <w:tcW w:w="3402" w:type="dxa"/>
            <w:tcBorders>
              <w:top w:val="single" w:sz="8" w:space="0" w:color="000000"/>
              <w:left w:val="nil"/>
              <w:bottom w:val="single" w:sz="4" w:space="0" w:color="000000"/>
              <w:right w:val="single" w:sz="4" w:space="0" w:color="000000"/>
            </w:tcBorders>
            <w:shd w:val="clear" w:color="auto" w:fill="auto"/>
            <w:vAlign w:val="bottom"/>
          </w:tcPr>
          <w:p w14:paraId="326C64CD" w14:textId="77777777" w:rsidR="00FA2CB4" w:rsidRDefault="00FA2CB4">
            <w:pPr>
              <w:spacing w:after="0"/>
              <w:rPr>
                <w:color w:val="000000"/>
                <w:sz w:val="16"/>
                <w:szCs w:val="16"/>
              </w:rPr>
            </w:pPr>
            <w:r>
              <w:rPr>
                <w:color w:val="000000"/>
                <w:sz w:val="16"/>
                <w:szCs w:val="16"/>
              </w:rPr>
              <w:t> </w:t>
            </w:r>
          </w:p>
        </w:tc>
      </w:tr>
      <w:tr w:rsidR="00FA2CB4" w14:paraId="7D21FA35"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47A8D6F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334AF647" w14:textId="77777777" w:rsidR="00FA2CB4" w:rsidRDefault="00FA2CB4">
            <w:pPr>
              <w:spacing w:after="0"/>
              <w:rPr>
                <w:color w:val="000000"/>
                <w:sz w:val="16"/>
                <w:szCs w:val="16"/>
              </w:rPr>
            </w:pPr>
            <w:r>
              <w:rPr>
                <w:color w:val="000000"/>
                <w:sz w:val="16"/>
                <w:szCs w:val="16"/>
              </w:rPr>
              <w:t>Procesor</w:t>
            </w:r>
          </w:p>
        </w:tc>
        <w:tc>
          <w:tcPr>
            <w:tcW w:w="6520" w:type="dxa"/>
            <w:tcBorders>
              <w:top w:val="nil"/>
              <w:left w:val="nil"/>
              <w:bottom w:val="single" w:sz="4" w:space="0" w:color="000000"/>
              <w:right w:val="single" w:sz="4" w:space="0" w:color="000000"/>
            </w:tcBorders>
            <w:shd w:val="clear" w:color="auto" w:fill="auto"/>
          </w:tcPr>
          <w:p w14:paraId="5DD6DF01" w14:textId="77777777" w:rsidR="00FA2CB4" w:rsidRDefault="00FA2CB4">
            <w:pPr>
              <w:spacing w:after="0"/>
              <w:rPr>
                <w:color w:val="000000"/>
                <w:sz w:val="16"/>
                <w:szCs w:val="16"/>
              </w:rPr>
            </w:pPr>
            <w:r>
              <w:rPr>
                <w:color w:val="000000"/>
                <w:sz w:val="16"/>
                <w:szCs w:val="16"/>
              </w:rPr>
              <w:t>2 sockety, osazen jeden CPU, každý právě 16 jader, min. základní frekvence 2,0 GHz, min. frekvence MEMBUS 4400 MHz, max. TDP 150W.</w:t>
            </w:r>
          </w:p>
          <w:p w14:paraId="173601B5" w14:textId="77777777" w:rsidR="00FA2CB4" w:rsidRDefault="00FA2CB4">
            <w:pPr>
              <w:spacing w:after="0"/>
              <w:rPr>
                <w:color w:val="000000"/>
                <w:sz w:val="16"/>
                <w:szCs w:val="16"/>
              </w:rPr>
            </w:pPr>
            <w:r>
              <w:rPr>
                <w:color w:val="000000"/>
                <w:sz w:val="16"/>
                <w:szCs w:val="16"/>
              </w:rPr>
              <w:t>Požadovaný výkon při osazení 2x CPU min.:</w:t>
            </w:r>
          </w:p>
          <w:p w14:paraId="0DEC3627" w14:textId="77777777" w:rsidR="00FA2CB4" w:rsidRDefault="00FA2CB4">
            <w:pPr>
              <w:spacing w:after="0"/>
              <w:rPr>
                <w:color w:val="000000"/>
                <w:sz w:val="16"/>
                <w:szCs w:val="16"/>
              </w:rPr>
            </w:pPr>
            <w:r>
              <w:rPr>
                <w:color w:val="000000"/>
                <w:sz w:val="16"/>
                <w:szCs w:val="16"/>
              </w:rPr>
              <w:t>-</w:t>
            </w:r>
            <w:r>
              <w:rPr>
                <w:color w:val="000000"/>
                <w:sz w:val="16"/>
                <w:szCs w:val="16"/>
              </w:rPr>
              <w:tab/>
              <w:t>SPECrate2017_int_base min. 282</w:t>
            </w:r>
          </w:p>
          <w:p w14:paraId="39E62EE4" w14:textId="77777777" w:rsidR="00FA2CB4" w:rsidRDefault="00FA2CB4">
            <w:pPr>
              <w:spacing w:after="0"/>
              <w:rPr>
                <w:color w:val="000000"/>
                <w:sz w:val="16"/>
                <w:szCs w:val="16"/>
              </w:rPr>
            </w:pPr>
            <w:r>
              <w:rPr>
                <w:color w:val="000000"/>
                <w:sz w:val="16"/>
                <w:szCs w:val="16"/>
              </w:rPr>
              <w:t>-</w:t>
            </w:r>
            <w:r>
              <w:rPr>
                <w:color w:val="000000"/>
                <w:sz w:val="16"/>
                <w:szCs w:val="16"/>
              </w:rPr>
              <w:tab/>
              <w:t>SPECrate2017_fp_base min. 368</w:t>
            </w:r>
          </w:p>
          <w:p w14:paraId="4EA1A78F" w14:textId="77777777" w:rsidR="00FA2CB4" w:rsidRDefault="00FA2CB4">
            <w:pPr>
              <w:spacing w:after="0"/>
              <w:rPr>
                <w:color w:val="000000"/>
                <w:sz w:val="16"/>
                <w:szCs w:val="16"/>
              </w:rPr>
            </w:pPr>
            <w:r>
              <w:rPr>
                <w:color w:val="000000"/>
                <w:sz w:val="16"/>
                <w:szCs w:val="16"/>
              </w:rPr>
              <w:t>-</w:t>
            </w:r>
            <w:r>
              <w:rPr>
                <w:color w:val="000000"/>
                <w:sz w:val="16"/>
                <w:szCs w:val="16"/>
              </w:rPr>
              <w:tab/>
              <w:t>Overall SPECpower_ssj2008 min. 14000</w:t>
            </w:r>
          </w:p>
          <w:p w14:paraId="2AA604C6" w14:textId="77777777" w:rsidR="00FA2CB4" w:rsidRDefault="00FA2CB4">
            <w:pPr>
              <w:spacing w:after="0"/>
              <w:rPr>
                <w:color w:val="000000"/>
                <w:sz w:val="16"/>
                <w:szCs w:val="16"/>
              </w:rPr>
            </w:pPr>
            <w:r>
              <w:rPr>
                <w:color w:val="000000"/>
                <w:sz w:val="16"/>
                <w:szCs w:val="16"/>
              </w:rPr>
              <w:t>Požadujeme CPU poslední generace.</w:t>
            </w:r>
          </w:p>
        </w:tc>
        <w:tc>
          <w:tcPr>
            <w:tcW w:w="3402" w:type="dxa"/>
            <w:tcBorders>
              <w:top w:val="nil"/>
              <w:left w:val="nil"/>
              <w:bottom w:val="single" w:sz="4" w:space="0" w:color="000000"/>
              <w:right w:val="single" w:sz="4" w:space="0" w:color="000000"/>
            </w:tcBorders>
            <w:shd w:val="clear" w:color="auto" w:fill="auto"/>
            <w:vAlign w:val="bottom"/>
          </w:tcPr>
          <w:p w14:paraId="3E11E204" w14:textId="77777777" w:rsidR="00FA2CB4" w:rsidRDefault="00FA2CB4">
            <w:pPr>
              <w:spacing w:after="0"/>
              <w:rPr>
                <w:color w:val="000000"/>
                <w:sz w:val="16"/>
                <w:szCs w:val="16"/>
              </w:rPr>
            </w:pPr>
          </w:p>
        </w:tc>
      </w:tr>
      <w:tr w:rsidR="00FA2CB4" w14:paraId="729324B6"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1B88B42C"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6674CBA2" w14:textId="77777777" w:rsidR="00FA2CB4" w:rsidRDefault="00FA2CB4">
            <w:pPr>
              <w:spacing w:after="0"/>
              <w:rPr>
                <w:color w:val="000000"/>
                <w:sz w:val="16"/>
                <w:szCs w:val="16"/>
              </w:rPr>
            </w:pPr>
            <w:r>
              <w:rPr>
                <w:color w:val="000000"/>
                <w:sz w:val="16"/>
                <w:szCs w:val="16"/>
              </w:rPr>
              <w:t>Paměť</w:t>
            </w:r>
          </w:p>
        </w:tc>
        <w:tc>
          <w:tcPr>
            <w:tcW w:w="6520" w:type="dxa"/>
            <w:tcBorders>
              <w:top w:val="nil"/>
              <w:left w:val="nil"/>
              <w:bottom w:val="single" w:sz="4" w:space="0" w:color="000000"/>
              <w:right w:val="single" w:sz="4" w:space="0" w:color="000000"/>
            </w:tcBorders>
            <w:shd w:val="clear" w:color="auto" w:fill="auto"/>
          </w:tcPr>
          <w:p w14:paraId="29B4E2EA" w14:textId="77777777" w:rsidR="00FA2CB4" w:rsidRDefault="00FA2CB4">
            <w:pPr>
              <w:spacing w:after="0"/>
              <w:rPr>
                <w:color w:val="000000"/>
                <w:sz w:val="16"/>
                <w:szCs w:val="16"/>
              </w:rPr>
            </w:pPr>
            <w:r>
              <w:rPr>
                <w:color w:val="000000"/>
                <w:sz w:val="16"/>
                <w:szCs w:val="16"/>
              </w:rPr>
              <w:t>RAM min. 128 GB,</w:t>
            </w:r>
          </w:p>
          <w:p w14:paraId="1B71F56A" w14:textId="77777777" w:rsidR="00FA2CB4" w:rsidRDefault="00FA2CB4">
            <w:pPr>
              <w:spacing w:after="0"/>
              <w:rPr>
                <w:color w:val="000000"/>
                <w:sz w:val="16"/>
                <w:szCs w:val="16"/>
              </w:rPr>
            </w:pPr>
            <w:r>
              <w:rPr>
                <w:color w:val="000000"/>
                <w:sz w:val="16"/>
                <w:szCs w:val="16"/>
              </w:rPr>
              <w:t xml:space="preserve">32 paměťových slotů, min. rozšiřitelnost až na 8 TB, </w:t>
            </w:r>
          </w:p>
          <w:p w14:paraId="7DE0A524" w14:textId="77777777" w:rsidR="00FA2CB4" w:rsidRDefault="00FA2CB4">
            <w:pPr>
              <w:spacing w:after="0"/>
              <w:rPr>
                <w:color w:val="000000"/>
                <w:sz w:val="16"/>
                <w:szCs w:val="16"/>
              </w:rPr>
            </w:pPr>
            <w:r>
              <w:rPr>
                <w:color w:val="000000"/>
                <w:sz w:val="16"/>
                <w:szCs w:val="16"/>
              </w:rPr>
              <w:t>osazeno 4x 32GB 2Rx8 DDR5-4800 Reg ECC</w:t>
            </w:r>
          </w:p>
        </w:tc>
        <w:tc>
          <w:tcPr>
            <w:tcW w:w="3402" w:type="dxa"/>
            <w:tcBorders>
              <w:top w:val="nil"/>
              <w:left w:val="nil"/>
              <w:bottom w:val="single" w:sz="4" w:space="0" w:color="000000"/>
              <w:right w:val="single" w:sz="4" w:space="0" w:color="000000"/>
            </w:tcBorders>
            <w:shd w:val="clear" w:color="auto" w:fill="auto"/>
            <w:vAlign w:val="bottom"/>
          </w:tcPr>
          <w:p w14:paraId="2E2C5AC7" w14:textId="77777777" w:rsidR="00FA2CB4" w:rsidRDefault="00FA2CB4">
            <w:pPr>
              <w:spacing w:after="0"/>
              <w:rPr>
                <w:color w:val="000000"/>
                <w:sz w:val="16"/>
                <w:szCs w:val="16"/>
              </w:rPr>
            </w:pPr>
          </w:p>
        </w:tc>
      </w:tr>
      <w:tr w:rsidR="00FA2CB4" w14:paraId="30078DA1"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11F46137"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674241A3" w14:textId="77777777" w:rsidR="00FA2CB4" w:rsidRDefault="00FA2CB4">
            <w:pPr>
              <w:spacing w:after="0"/>
              <w:rPr>
                <w:color w:val="000000"/>
                <w:sz w:val="16"/>
                <w:szCs w:val="16"/>
              </w:rPr>
            </w:pPr>
            <w:r>
              <w:rPr>
                <w:color w:val="000000"/>
                <w:sz w:val="16"/>
                <w:szCs w:val="16"/>
              </w:rPr>
              <w:t>Pevné disky</w:t>
            </w:r>
          </w:p>
        </w:tc>
        <w:tc>
          <w:tcPr>
            <w:tcW w:w="6520" w:type="dxa"/>
            <w:tcBorders>
              <w:top w:val="nil"/>
              <w:left w:val="nil"/>
              <w:bottom w:val="single" w:sz="4" w:space="0" w:color="000000"/>
              <w:right w:val="single" w:sz="4" w:space="0" w:color="000000"/>
            </w:tcBorders>
            <w:shd w:val="clear" w:color="auto" w:fill="auto"/>
          </w:tcPr>
          <w:p w14:paraId="73DCEF11" w14:textId="77777777" w:rsidR="00FA2CB4" w:rsidRDefault="00FA2CB4">
            <w:pPr>
              <w:spacing w:after="0"/>
              <w:rPr>
                <w:sz w:val="16"/>
                <w:szCs w:val="16"/>
              </w:rPr>
            </w:pPr>
            <w:r>
              <w:rPr>
                <w:color w:val="000000"/>
                <w:sz w:val="16"/>
                <w:szCs w:val="16"/>
              </w:rPr>
              <w:t>Min. 6x 4 TB a v RAID6, 2x 1,92 TB DWPD 5 v RAID1 a 1x 240 GB SSD. Všechny disky musí být hot-plug, server obsahuje další min</w:t>
            </w:r>
            <w:r>
              <w:rPr>
                <w:color w:val="FF0000"/>
                <w:sz w:val="16"/>
                <w:szCs w:val="16"/>
              </w:rPr>
              <w:t xml:space="preserve">. </w:t>
            </w:r>
            <w:r>
              <w:rPr>
                <w:sz w:val="16"/>
                <w:szCs w:val="16"/>
              </w:rPr>
              <w:t>3 volné funkční sloty pro disky.</w:t>
            </w:r>
          </w:p>
        </w:tc>
        <w:tc>
          <w:tcPr>
            <w:tcW w:w="3402" w:type="dxa"/>
            <w:tcBorders>
              <w:top w:val="nil"/>
              <w:left w:val="nil"/>
              <w:bottom w:val="single" w:sz="4" w:space="0" w:color="000000"/>
              <w:right w:val="single" w:sz="4" w:space="0" w:color="000000"/>
            </w:tcBorders>
            <w:shd w:val="clear" w:color="auto" w:fill="auto"/>
            <w:vAlign w:val="bottom"/>
          </w:tcPr>
          <w:p w14:paraId="7DCC4BBE" w14:textId="77777777" w:rsidR="00FA2CB4" w:rsidRDefault="00FA2CB4">
            <w:pPr>
              <w:spacing w:after="0"/>
              <w:rPr>
                <w:color w:val="000000"/>
                <w:sz w:val="16"/>
                <w:szCs w:val="16"/>
              </w:rPr>
            </w:pPr>
            <w:r>
              <w:rPr>
                <w:color w:val="000000"/>
                <w:sz w:val="16"/>
                <w:szCs w:val="16"/>
              </w:rPr>
              <w:t> </w:t>
            </w:r>
          </w:p>
        </w:tc>
      </w:tr>
      <w:tr w:rsidR="00FA2CB4" w14:paraId="1763AA42"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2CD11522"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6C24834E" w14:textId="77777777" w:rsidR="00FA2CB4" w:rsidRDefault="00FA2CB4">
            <w:pPr>
              <w:spacing w:after="0"/>
              <w:rPr>
                <w:color w:val="000000"/>
                <w:sz w:val="16"/>
                <w:szCs w:val="16"/>
              </w:rPr>
            </w:pPr>
            <w:r>
              <w:rPr>
                <w:color w:val="000000"/>
                <w:sz w:val="16"/>
                <w:szCs w:val="16"/>
              </w:rPr>
              <w:t>RAID řadič</w:t>
            </w:r>
          </w:p>
        </w:tc>
        <w:tc>
          <w:tcPr>
            <w:tcW w:w="6520" w:type="dxa"/>
            <w:tcBorders>
              <w:top w:val="nil"/>
              <w:left w:val="nil"/>
              <w:bottom w:val="single" w:sz="4" w:space="0" w:color="000000"/>
              <w:right w:val="single" w:sz="4" w:space="0" w:color="000000"/>
            </w:tcBorders>
            <w:shd w:val="clear" w:color="auto" w:fill="auto"/>
          </w:tcPr>
          <w:p w14:paraId="4FCE2BE4" w14:textId="77777777" w:rsidR="00FA2CB4" w:rsidRDefault="00FA2CB4">
            <w:pPr>
              <w:spacing w:after="0"/>
              <w:rPr>
                <w:color w:val="000000"/>
                <w:sz w:val="16"/>
                <w:szCs w:val="16"/>
              </w:rPr>
            </w:pPr>
            <w:r>
              <w:rPr>
                <w:color w:val="000000"/>
                <w:sz w:val="16"/>
                <w:szCs w:val="16"/>
              </w:rPr>
              <w:t>Interní RAID řadič s min. 2 GB cache zálohovanou proti výpadku napájení. Podpora min. RAID1, RAID10, RAID5 a RAID6 bez nutnosti dokoupit další licence. Časově neomezená licence.</w:t>
            </w:r>
          </w:p>
        </w:tc>
        <w:tc>
          <w:tcPr>
            <w:tcW w:w="3402" w:type="dxa"/>
            <w:tcBorders>
              <w:top w:val="nil"/>
              <w:left w:val="nil"/>
              <w:bottom w:val="single" w:sz="4" w:space="0" w:color="000000"/>
              <w:right w:val="single" w:sz="4" w:space="0" w:color="000000"/>
            </w:tcBorders>
            <w:shd w:val="clear" w:color="auto" w:fill="auto"/>
            <w:vAlign w:val="bottom"/>
          </w:tcPr>
          <w:p w14:paraId="33769AAD" w14:textId="77777777" w:rsidR="00FA2CB4" w:rsidRDefault="00FA2CB4">
            <w:pPr>
              <w:spacing w:after="0"/>
              <w:rPr>
                <w:color w:val="000000"/>
                <w:sz w:val="16"/>
                <w:szCs w:val="16"/>
              </w:rPr>
            </w:pPr>
          </w:p>
        </w:tc>
      </w:tr>
      <w:tr w:rsidR="00FA2CB4" w14:paraId="0F43BE35"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65876D9B"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1784C607" w14:textId="77777777" w:rsidR="00FA2CB4" w:rsidRDefault="00FA2CB4">
            <w:pPr>
              <w:spacing w:after="0"/>
              <w:rPr>
                <w:color w:val="000000"/>
                <w:sz w:val="16"/>
                <w:szCs w:val="16"/>
              </w:rPr>
            </w:pPr>
            <w:r>
              <w:rPr>
                <w:color w:val="000000"/>
                <w:sz w:val="16"/>
                <w:szCs w:val="16"/>
              </w:rPr>
              <w:t>Porty</w:t>
            </w:r>
          </w:p>
        </w:tc>
        <w:tc>
          <w:tcPr>
            <w:tcW w:w="6520" w:type="dxa"/>
            <w:tcBorders>
              <w:top w:val="nil"/>
              <w:left w:val="nil"/>
              <w:bottom w:val="single" w:sz="4" w:space="0" w:color="000000"/>
              <w:right w:val="single" w:sz="4" w:space="0" w:color="000000"/>
            </w:tcBorders>
            <w:shd w:val="clear" w:color="auto" w:fill="auto"/>
          </w:tcPr>
          <w:p w14:paraId="5BADB18A" w14:textId="77777777" w:rsidR="00FA2CB4" w:rsidRDefault="00FA2CB4">
            <w:pPr>
              <w:spacing w:after="0"/>
              <w:rPr>
                <w:color w:val="000000"/>
                <w:sz w:val="16"/>
                <w:szCs w:val="16"/>
              </w:rPr>
            </w:pPr>
            <w:r>
              <w:rPr>
                <w:color w:val="000000"/>
                <w:sz w:val="16"/>
                <w:szCs w:val="16"/>
              </w:rPr>
              <w:t>Min. 5x USB port v3.0 nebo vyšší:</w:t>
            </w:r>
          </w:p>
          <w:p w14:paraId="3180E169" w14:textId="77777777" w:rsidR="00FA2CB4" w:rsidRDefault="00FA2CB4">
            <w:pPr>
              <w:spacing w:after="0"/>
              <w:rPr>
                <w:color w:val="000000"/>
                <w:sz w:val="16"/>
                <w:szCs w:val="16"/>
              </w:rPr>
            </w:pPr>
            <w:r>
              <w:rPr>
                <w:color w:val="000000"/>
                <w:sz w:val="16"/>
                <w:szCs w:val="16"/>
              </w:rPr>
              <w:t>-</w:t>
            </w:r>
            <w:r>
              <w:rPr>
                <w:color w:val="000000"/>
                <w:sz w:val="16"/>
                <w:szCs w:val="16"/>
              </w:rPr>
              <w:tab/>
              <w:t xml:space="preserve">min.2x přední </w:t>
            </w:r>
          </w:p>
          <w:p w14:paraId="385450A9" w14:textId="77777777" w:rsidR="00FA2CB4" w:rsidRDefault="00FA2CB4">
            <w:pPr>
              <w:spacing w:after="0"/>
              <w:rPr>
                <w:color w:val="000000"/>
                <w:sz w:val="16"/>
                <w:szCs w:val="16"/>
              </w:rPr>
            </w:pPr>
            <w:r>
              <w:rPr>
                <w:color w:val="000000"/>
                <w:sz w:val="16"/>
                <w:szCs w:val="16"/>
              </w:rPr>
              <w:lastRenderedPageBreak/>
              <w:t>-</w:t>
            </w:r>
            <w:r>
              <w:rPr>
                <w:color w:val="000000"/>
                <w:sz w:val="16"/>
                <w:szCs w:val="16"/>
              </w:rPr>
              <w:tab/>
              <w:t xml:space="preserve">min 2x zadní, </w:t>
            </w:r>
          </w:p>
          <w:p w14:paraId="15A7433B" w14:textId="77777777" w:rsidR="00FA2CB4" w:rsidRDefault="00FA2CB4">
            <w:pPr>
              <w:spacing w:after="0"/>
              <w:rPr>
                <w:color w:val="000000"/>
                <w:sz w:val="16"/>
                <w:szCs w:val="16"/>
              </w:rPr>
            </w:pPr>
            <w:r>
              <w:rPr>
                <w:color w:val="000000"/>
                <w:sz w:val="16"/>
                <w:szCs w:val="16"/>
              </w:rPr>
              <w:t>-</w:t>
            </w:r>
            <w:r>
              <w:rPr>
                <w:color w:val="000000"/>
                <w:sz w:val="16"/>
                <w:szCs w:val="16"/>
              </w:rPr>
              <w:tab/>
              <w:t>min. 1x interní.</w:t>
            </w:r>
          </w:p>
          <w:p w14:paraId="4CCAEE1F" w14:textId="77777777" w:rsidR="00FA2CB4" w:rsidRDefault="00FA2CB4">
            <w:pPr>
              <w:spacing w:after="0"/>
              <w:rPr>
                <w:color w:val="000000"/>
                <w:sz w:val="16"/>
                <w:szCs w:val="16"/>
              </w:rPr>
            </w:pPr>
            <w:r>
              <w:rPr>
                <w:color w:val="000000"/>
                <w:sz w:val="16"/>
                <w:szCs w:val="16"/>
              </w:rPr>
              <w:t>Možnost osadit sériový port nezabírající PCIe slot.</w:t>
            </w:r>
          </w:p>
        </w:tc>
        <w:tc>
          <w:tcPr>
            <w:tcW w:w="3402" w:type="dxa"/>
            <w:tcBorders>
              <w:top w:val="nil"/>
              <w:left w:val="nil"/>
              <w:bottom w:val="single" w:sz="4" w:space="0" w:color="000000"/>
              <w:right w:val="single" w:sz="4" w:space="0" w:color="000000"/>
            </w:tcBorders>
            <w:shd w:val="clear" w:color="auto" w:fill="auto"/>
            <w:vAlign w:val="bottom"/>
          </w:tcPr>
          <w:p w14:paraId="201E043D" w14:textId="77777777" w:rsidR="00FA2CB4" w:rsidRDefault="00FA2CB4">
            <w:pPr>
              <w:spacing w:after="0"/>
              <w:rPr>
                <w:color w:val="000000"/>
                <w:sz w:val="16"/>
                <w:szCs w:val="16"/>
              </w:rPr>
            </w:pPr>
            <w:r>
              <w:rPr>
                <w:color w:val="000000"/>
                <w:sz w:val="16"/>
                <w:szCs w:val="16"/>
              </w:rPr>
              <w:lastRenderedPageBreak/>
              <w:t> </w:t>
            </w:r>
          </w:p>
        </w:tc>
      </w:tr>
      <w:tr w:rsidR="00FA2CB4" w14:paraId="7D0A0CCE"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34E49E11"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4190CF76" w14:textId="77777777" w:rsidR="00FA2CB4" w:rsidRDefault="00FA2CB4">
            <w:pPr>
              <w:spacing w:after="0"/>
              <w:rPr>
                <w:color w:val="000000"/>
                <w:sz w:val="16"/>
                <w:szCs w:val="16"/>
              </w:rPr>
            </w:pPr>
            <w:r>
              <w:rPr>
                <w:color w:val="000000"/>
                <w:sz w:val="16"/>
                <w:szCs w:val="16"/>
              </w:rPr>
              <w:t>Chlazení</w:t>
            </w:r>
          </w:p>
        </w:tc>
        <w:tc>
          <w:tcPr>
            <w:tcW w:w="6520" w:type="dxa"/>
            <w:tcBorders>
              <w:top w:val="nil"/>
              <w:left w:val="nil"/>
              <w:bottom w:val="single" w:sz="4" w:space="0" w:color="000000"/>
              <w:right w:val="single" w:sz="4" w:space="0" w:color="000000"/>
            </w:tcBorders>
            <w:shd w:val="clear" w:color="auto" w:fill="auto"/>
          </w:tcPr>
          <w:p w14:paraId="6B73C12C" w14:textId="77777777" w:rsidR="00FA2CB4" w:rsidRDefault="00FA2CB4">
            <w:pPr>
              <w:spacing w:after="0"/>
              <w:rPr>
                <w:color w:val="000000"/>
                <w:sz w:val="16"/>
                <w:szCs w:val="16"/>
              </w:rPr>
            </w:pPr>
            <w:r>
              <w:rPr>
                <w:color w:val="000000"/>
                <w:sz w:val="16"/>
                <w:szCs w:val="16"/>
              </w:rPr>
              <w:t>Redundantní hotswapové ventilátory</w:t>
            </w:r>
          </w:p>
        </w:tc>
        <w:tc>
          <w:tcPr>
            <w:tcW w:w="3402" w:type="dxa"/>
            <w:tcBorders>
              <w:top w:val="nil"/>
              <w:left w:val="nil"/>
              <w:bottom w:val="single" w:sz="4" w:space="0" w:color="000000"/>
              <w:right w:val="single" w:sz="4" w:space="0" w:color="000000"/>
            </w:tcBorders>
            <w:shd w:val="clear" w:color="auto" w:fill="auto"/>
            <w:vAlign w:val="bottom"/>
          </w:tcPr>
          <w:p w14:paraId="52C6B6FC" w14:textId="77777777" w:rsidR="00FA2CB4" w:rsidRDefault="00FA2CB4">
            <w:pPr>
              <w:spacing w:after="0"/>
              <w:rPr>
                <w:color w:val="000000"/>
                <w:sz w:val="16"/>
                <w:szCs w:val="16"/>
              </w:rPr>
            </w:pPr>
            <w:r>
              <w:rPr>
                <w:color w:val="000000"/>
                <w:sz w:val="16"/>
                <w:szCs w:val="16"/>
              </w:rPr>
              <w:t> </w:t>
            </w:r>
          </w:p>
        </w:tc>
      </w:tr>
      <w:tr w:rsidR="00FA2CB4" w14:paraId="2F27A13B"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059A344C"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07D50C06" w14:textId="77777777" w:rsidR="00FA2CB4" w:rsidRDefault="00FA2CB4">
            <w:pPr>
              <w:spacing w:after="0"/>
              <w:rPr>
                <w:color w:val="000000"/>
                <w:sz w:val="16"/>
                <w:szCs w:val="16"/>
              </w:rPr>
            </w:pPr>
            <w:r>
              <w:rPr>
                <w:color w:val="000000"/>
                <w:sz w:val="16"/>
                <w:szCs w:val="16"/>
              </w:rPr>
              <w:t>LAN</w:t>
            </w:r>
          </w:p>
        </w:tc>
        <w:tc>
          <w:tcPr>
            <w:tcW w:w="6520" w:type="dxa"/>
            <w:tcBorders>
              <w:top w:val="nil"/>
              <w:left w:val="nil"/>
              <w:bottom w:val="single" w:sz="4" w:space="0" w:color="000000"/>
              <w:right w:val="single" w:sz="4" w:space="0" w:color="000000"/>
            </w:tcBorders>
            <w:shd w:val="clear" w:color="auto" w:fill="auto"/>
          </w:tcPr>
          <w:p w14:paraId="133AEF70" w14:textId="77777777" w:rsidR="00FA2CB4" w:rsidRDefault="00FA2CB4">
            <w:pPr>
              <w:spacing w:after="0"/>
              <w:rPr>
                <w:color w:val="000000"/>
                <w:sz w:val="16"/>
                <w:szCs w:val="16"/>
              </w:rPr>
            </w:pPr>
            <w:r>
              <w:rPr>
                <w:color w:val="000000"/>
                <w:sz w:val="16"/>
                <w:szCs w:val="16"/>
              </w:rPr>
              <w:t>4x 10 Gbps SFP+ s využitím OCP v. 3</w:t>
            </w:r>
          </w:p>
          <w:p w14:paraId="57006A70" w14:textId="77777777" w:rsidR="00FA2CB4" w:rsidRDefault="00FA2CB4">
            <w:pPr>
              <w:spacing w:after="0"/>
              <w:rPr>
                <w:color w:val="000000"/>
                <w:sz w:val="16"/>
                <w:szCs w:val="16"/>
              </w:rPr>
            </w:pPr>
            <w:r>
              <w:rPr>
                <w:color w:val="000000"/>
                <w:sz w:val="16"/>
                <w:szCs w:val="16"/>
              </w:rPr>
              <w:t>2x 10 Gpps TP s využitím PCI slotu</w:t>
            </w:r>
          </w:p>
        </w:tc>
        <w:tc>
          <w:tcPr>
            <w:tcW w:w="3402" w:type="dxa"/>
            <w:tcBorders>
              <w:top w:val="nil"/>
              <w:left w:val="nil"/>
              <w:bottom w:val="single" w:sz="4" w:space="0" w:color="000000"/>
              <w:right w:val="single" w:sz="4" w:space="0" w:color="000000"/>
            </w:tcBorders>
            <w:shd w:val="clear" w:color="auto" w:fill="auto"/>
            <w:vAlign w:val="bottom"/>
          </w:tcPr>
          <w:p w14:paraId="460020DB" w14:textId="77777777" w:rsidR="00FA2CB4" w:rsidRDefault="00FA2CB4">
            <w:pPr>
              <w:spacing w:after="0"/>
              <w:rPr>
                <w:color w:val="000000"/>
                <w:sz w:val="16"/>
                <w:szCs w:val="16"/>
              </w:rPr>
            </w:pPr>
            <w:r>
              <w:rPr>
                <w:color w:val="000000"/>
                <w:sz w:val="16"/>
                <w:szCs w:val="16"/>
              </w:rPr>
              <w:t> </w:t>
            </w:r>
          </w:p>
        </w:tc>
      </w:tr>
      <w:tr w:rsidR="00FA2CB4" w14:paraId="65B261FB"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1E61104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0CBB38D6" w14:textId="77777777" w:rsidR="00FA2CB4" w:rsidRDefault="00FA2CB4">
            <w:pPr>
              <w:spacing w:after="0"/>
              <w:rPr>
                <w:color w:val="000000"/>
                <w:sz w:val="16"/>
                <w:szCs w:val="16"/>
              </w:rPr>
            </w:pPr>
            <w:r>
              <w:rPr>
                <w:color w:val="000000"/>
                <w:sz w:val="16"/>
                <w:szCs w:val="16"/>
              </w:rPr>
              <w:t>PCI sloty</w:t>
            </w:r>
          </w:p>
        </w:tc>
        <w:tc>
          <w:tcPr>
            <w:tcW w:w="6520" w:type="dxa"/>
            <w:tcBorders>
              <w:top w:val="nil"/>
              <w:left w:val="nil"/>
              <w:bottom w:val="single" w:sz="4" w:space="0" w:color="000000"/>
              <w:right w:val="single" w:sz="4" w:space="0" w:color="000000"/>
            </w:tcBorders>
            <w:shd w:val="clear" w:color="auto" w:fill="auto"/>
          </w:tcPr>
          <w:p w14:paraId="05801B93" w14:textId="77777777" w:rsidR="00FA2CB4" w:rsidRDefault="00FA2CB4">
            <w:pPr>
              <w:spacing w:after="0"/>
              <w:rPr>
                <w:color w:val="000000"/>
                <w:sz w:val="16"/>
                <w:szCs w:val="16"/>
              </w:rPr>
            </w:pPr>
            <w:r>
              <w:rPr>
                <w:color w:val="000000"/>
                <w:sz w:val="16"/>
                <w:szCs w:val="16"/>
              </w:rPr>
              <w:t>Volné PCIe sloty:</w:t>
            </w:r>
          </w:p>
          <w:p w14:paraId="1EAE81DD" w14:textId="77777777" w:rsidR="00FA2CB4" w:rsidRDefault="00FA2CB4">
            <w:pPr>
              <w:spacing w:after="0"/>
              <w:rPr>
                <w:color w:val="000000"/>
                <w:sz w:val="16"/>
                <w:szCs w:val="16"/>
              </w:rPr>
            </w:pPr>
            <w:r>
              <w:rPr>
                <w:color w:val="000000"/>
                <w:sz w:val="16"/>
                <w:szCs w:val="16"/>
              </w:rPr>
              <w:t>-</w:t>
            </w:r>
            <w:r>
              <w:rPr>
                <w:color w:val="000000"/>
                <w:sz w:val="16"/>
                <w:szCs w:val="16"/>
              </w:rPr>
              <w:tab/>
              <w:t xml:space="preserve">min. 1x PCI-Express 5.0 x8 a </w:t>
            </w:r>
          </w:p>
          <w:p w14:paraId="27B8BC40" w14:textId="77777777" w:rsidR="00FA2CB4" w:rsidRDefault="00FA2CB4">
            <w:pPr>
              <w:spacing w:after="0"/>
              <w:rPr>
                <w:color w:val="000000"/>
                <w:sz w:val="16"/>
                <w:szCs w:val="16"/>
              </w:rPr>
            </w:pPr>
            <w:r>
              <w:rPr>
                <w:color w:val="000000"/>
                <w:sz w:val="16"/>
                <w:szCs w:val="16"/>
              </w:rPr>
              <w:t>-</w:t>
            </w:r>
            <w:r>
              <w:rPr>
                <w:color w:val="000000"/>
                <w:sz w:val="16"/>
                <w:szCs w:val="16"/>
              </w:rPr>
              <w:tab/>
              <w:t>min. 3x PCI-Express 5.0 x16</w:t>
            </w:r>
          </w:p>
        </w:tc>
        <w:tc>
          <w:tcPr>
            <w:tcW w:w="3402" w:type="dxa"/>
            <w:tcBorders>
              <w:top w:val="nil"/>
              <w:left w:val="nil"/>
              <w:bottom w:val="single" w:sz="4" w:space="0" w:color="000000"/>
              <w:right w:val="single" w:sz="4" w:space="0" w:color="000000"/>
            </w:tcBorders>
            <w:shd w:val="clear" w:color="auto" w:fill="auto"/>
            <w:vAlign w:val="bottom"/>
          </w:tcPr>
          <w:p w14:paraId="751AA93B" w14:textId="77777777" w:rsidR="00FA2CB4" w:rsidRDefault="00FA2CB4">
            <w:pPr>
              <w:spacing w:after="0"/>
              <w:rPr>
                <w:color w:val="000000"/>
                <w:sz w:val="16"/>
                <w:szCs w:val="16"/>
              </w:rPr>
            </w:pPr>
            <w:r>
              <w:rPr>
                <w:color w:val="000000"/>
                <w:sz w:val="16"/>
                <w:szCs w:val="16"/>
              </w:rPr>
              <w:t> </w:t>
            </w:r>
          </w:p>
        </w:tc>
      </w:tr>
      <w:tr w:rsidR="00FA2CB4" w14:paraId="63138BE3"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0765BF31"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65646894" w14:textId="77777777" w:rsidR="00FA2CB4" w:rsidRDefault="00FA2CB4">
            <w:pPr>
              <w:spacing w:after="0"/>
              <w:rPr>
                <w:color w:val="000000"/>
                <w:sz w:val="16"/>
                <w:szCs w:val="16"/>
              </w:rPr>
            </w:pPr>
            <w:r>
              <w:rPr>
                <w:color w:val="000000"/>
                <w:sz w:val="16"/>
                <w:szCs w:val="16"/>
              </w:rPr>
              <w:t>Vzdálená správa</w:t>
            </w:r>
          </w:p>
        </w:tc>
        <w:tc>
          <w:tcPr>
            <w:tcW w:w="6520" w:type="dxa"/>
            <w:tcBorders>
              <w:top w:val="nil"/>
              <w:left w:val="nil"/>
              <w:bottom w:val="single" w:sz="4" w:space="0" w:color="000000"/>
              <w:right w:val="single" w:sz="4" w:space="0" w:color="000000"/>
            </w:tcBorders>
            <w:shd w:val="clear" w:color="auto" w:fill="auto"/>
          </w:tcPr>
          <w:p w14:paraId="580CF54B" w14:textId="77777777" w:rsidR="00FA2CB4" w:rsidRDefault="00FA2CB4">
            <w:pPr>
              <w:spacing w:after="0"/>
              <w:rPr>
                <w:color w:val="000000"/>
                <w:sz w:val="16"/>
                <w:szCs w:val="16"/>
              </w:rPr>
            </w:pPr>
            <w:r>
              <w:rPr>
                <w:color w:val="000000"/>
                <w:sz w:val="16"/>
                <w:szCs w:val="16"/>
              </w:rPr>
              <w:t xml:space="preserve">HW management, zapnutí, vypnutí, restart serveru, přesměrování KVM nezávislé na OS, vzdálené připojení médií. </w:t>
            </w:r>
          </w:p>
          <w:p w14:paraId="042B1DEF" w14:textId="77777777" w:rsidR="00FA2CB4" w:rsidRDefault="00FA2CB4">
            <w:pPr>
              <w:spacing w:after="0"/>
              <w:rPr>
                <w:color w:val="000000"/>
                <w:sz w:val="16"/>
                <w:szCs w:val="16"/>
              </w:rPr>
            </w:pPr>
            <w:r>
              <w:rPr>
                <w:color w:val="000000"/>
                <w:sz w:val="16"/>
                <w:szCs w:val="16"/>
              </w:rPr>
              <w:t>Interní management serveru umožňuje update serveru online z OS i offline bez nutnosti instalace dalšího nástroje pro správu, umožňuje bootu a instalace z interní SD karty o velikosti alespoň 16 GB.</w:t>
            </w:r>
          </w:p>
          <w:p w14:paraId="05280B95" w14:textId="77777777" w:rsidR="00FA2CB4" w:rsidRDefault="00FA2CB4">
            <w:pPr>
              <w:spacing w:after="0"/>
              <w:rPr>
                <w:color w:val="000000"/>
                <w:sz w:val="16"/>
                <w:szCs w:val="16"/>
              </w:rPr>
            </w:pPr>
            <w:r>
              <w:rPr>
                <w:color w:val="000000"/>
                <w:sz w:val="16"/>
                <w:szCs w:val="16"/>
              </w:rPr>
              <w:t>Dedikovaný LAN port pro management 1 Gbps RJ45. Možnost sdílení management portu s jiným Ethernet portem serveru.</w:t>
            </w:r>
          </w:p>
          <w:p w14:paraId="6C50F79E" w14:textId="77777777" w:rsidR="00FA2CB4" w:rsidRDefault="00FA2CB4">
            <w:pPr>
              <w:spacing w:after="0"/>
              <w:rPr>
                <w:color w:val="000000"/>
                <w:sz w:val="16"/>
                <w:szCs w:val="16"/>
              </w:rPr>
            </w:pPr>
            <w:r>
              <w:rPr>
                <w:color w:val="000000"/>
                <w:sz w:val="16"/>
                <w:szCs w:val="16"/>
              </w:rPr>
              <w:t>Časově neomezená licence.</w:t>
            </w:r>
          </w:p>
        </w:tc>
        <w:tc>
          <w:tcPr>
            <w:tcW w:w="3402" w:type="dxa"/>
            <w:tcBorders>
              <w:top w:val="nil"/>
              <w:left w:val="nil"/>
              <w:bottom w:val="single" w:sz="4" w:space="0" w:color="000000"/>
              <w:right w:val="single" w:sz="4" w:space="0" w:color="000000"/>
            </w:tcBorders>
            <w:shd w:val="clear" w:color="auto" w:fill="auto"/>
            <w:vAlign w:val="bottom"/>
          </w:tcPr>
          <w:p w14:paraId="793853D8" w14:textId="77777777" w:rsidR="00FA2CB4" w:rsidRDefault="00FA2CB4">
            <w:pPr>
              <w:spacing w:after="0"/>
              <w:rPr>
                <w:color w:val="000000"/>
                <w:sz w:val="16"/>
                <w:szCs w:val="16"/>
              </w:rPr>
            </w:pPr>
            <w:r>
              <w:rPr>
                <w:color w:val="000000"/>
                <w:sz w:val="16"/>
                <w:szCs w:val="16"/>
              </w:rPr>
              <w:t> </w:t>
            </w:r>
          </w:p>
        </w:tc>
      </w:tr>
      <w:tr w:rsidR="00FA2CB4" w14:paraId="77BF08E1"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7FEA8217"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628DB6F9" w14:textId="77777777" w:rsidR="00FA2CB4" w:rsidRDefault="00FA2CB4">
            <w:pPr>
              <w:spacing w:after="0"/>
              <w:rPr>
                <w:color w:val="000000"/>
                <w:sz w:val="16"/>
                <w:szCs w:val="16"/>
              </w:rPr>
            </w:pPr>
            <w:r>
              <w:rPr>
                <w:color w:val="000000"/>
                <w:sz w:val="16"/>
                <w:szCs w:val="16"/>
              </w:rPr>
              <w:t>Napájení</w:t>
            </w:r>
          </w:p>
        </w:tc>
        <w:tc>
          <w:tcPr>
            <w:tcW w:w="6520" w:type="dxa"/>
            <w:tcBorders>
              <w:top w:val="nil"/>
              <w:left w:val="nil"/>
              <w:bottom w:val="single" w:sz="4" w:space="0" w:color="000000"/>
              <w:right w:val="single" w:sz="4" w:space="0" w:color="000000"/>
            </w:tcBorders>
            <w:shd w:val="clear" w:color="auto" w:fill="auto"/>
          </w:tcPr>
          <w:p w14:paraId="71B149CB" w14:textId="77777777" w:rsidR="00FA2CB4" w:rsidRDefault="00FA2CB4">
            <w:pPr>
              <w:spacing w:after="0"/>
              <w:rPr>
                <w:color w:val="000000"/>
                <w:sz w:val="16"/>
                <w:szCs w:val="16"/>
              </w:rPr>
            </w:pPr>
            <w:r>
              <w:rPr>
                <w:color w:val="000000"/>
                <w:sz w:val="16"/>
                <w:szCs w:val="16"/>
              </w:rPr>
              <w:t>2x redundantní napájecí zdroj min. 850 W každý, účinnost min. 95% Titanium, server musí běžet i při napájení pouze jednoho zdroje. Napájecí kabely min. 2,5 m. Spotřeba serveru v nabízené konfiguraci při 100% zatížení max. 440 W.</w:t>
            </w:r>
          </w:p>
        </w:tc>
        <w:tc>
          <w:tcPr>
            <w:tcW w:w="3402" w:type="dxa"/>
            <w:tcBorders>
              <w:top w:val="nil"/>
              <w:left w:val="nil"/>
              <w:bottom w:val="single" w:sz="4" w:space="0" w:color="000000"/>
              <w:right w:val="single" w:sz="4" w:space="0" w:color="000000"/>
            </w:tcBorders>
            <w:shd w:val="clear" w:color="auto" w:fill="auto"/>
            <w:vAlign w:val="bottom"/>
          </w:tcPr>
          <w:p w14:paraId="3968DAB2" w14:textId="77777777" w:rsidR="00FA2CB4" w:rsidRDefault="00FA2CB4">
            <w:pPr>
              <w:spacing w:after="0"/>
              <w:rPr>
                <w:color w:val="000000"/>
                <w:sz w:val="16"/>
                <w:szCs w:val="16"/>
              </w:rPr>
            </w:pPr>
            <w:r>
              <w:rPr>
                <w:color w:val="000000"/>
                <w:sz w:val="16"/>
                <w:szCs w:val="16"/>
              </w:rPr>
              <w:t> </w:t>
            </w:r>
          </w:p>
        </w:tc>
      </w:tr>
      <w:tr w:rsidR="00FA2CB4" w14:paraId="105EA69B"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76C48FE7"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6DD18DF9" w14:textId="77777777" w:rsidR="00FA2CB4" w:rsidRDefault="00FA2CB4">
            <w:pPr>
              <w:spacing w:after="0"/>
              <w:rPr>
                <w:color w:val="000000"/>
                <w:sz w:val="16"/>
                <w:szCs w:val="16"/>
              </w:rPr>
            </w:pPr>
            <w:r>
              <w:rPr>
                <w:color w:val="000000"/>
                <w:sz w:val="16"/>
                <w:szCs w:val="16"/>
              </w:rPr>
              <w:t>Podpora operačních systémů a hypervizorů</w:t>
            </w:r>
          </w:p>
        </w:tc>
        <w:tc>
          <w:tcPr>
            <w:tcW w:w="6520" w:type="dxa"/>
            <w:tcBorders>
              <w:top w:val="nil"/>
              <w:left w:val="nil"/>
              <w:bottom w:val="single" w:sz="4" w:space="0" w:color="000000"/>
              <w:right w:val="single" w:sz="4" w:space="0" w:color="000000"/>
            </w:tcBorders>
            <w:shd w:val="clear" w:color="auto" w:fill="auto"/>
          </w:tcPr>
          <w:p w14:paraId="1B406971" w14:textId="77777777" w:rsidR="00FA2CB4" w:rsidRDefault="00FA2CB4">
            <w:pPr>
              <w:spacing w:after="0"/>
              <w:rPr>
                <w:color w:val="000000"/>
                <w:sz w:val="16"/>
                <w:szCs w:val="16"/>
              </w:rPr>
            </w:pPr>
            <w:r>
              <w:rPr>
                <w:color w:val="000000"/>
                <w:sz w:val="16"/>
                <w:szCs w:val="16"/>
              </w:rPr>
              <w:t>Podpora nejrozšířenějších operačních systémů (Windows Server, Linux, VMware ESX) v nejnovější verzi</w:t>
            </w:r>
          </w:p>
        </w:tc>
        <w:tc>
          <w:tcPr>
            <w:tcW w:w="3402" w:type="dxa"/>
            <w:tcBorders>
              <w:top w:val="nil"/>
              <w:left w:val="nil"/>
              <w:bottom w:val="single" w:sz="4" w:space="0" w:color="000000"/>
              <w:right w:val="single" w:sz="4" w:space="0" w:color="000000"/>
            </w:tcBorders>
            <w:shd w:val="clear" w:color="auto" w:fill="auto"/>
            <w:vAlign w:val="bottom"/>
          </w:tcPr>
          <w:p w14:paraId="1119E1C1" w14:textId="77777777" w:rsidR="00FA2CB4" w:rsidRDefault="00FA2CB4">
            <w:pPr>
              <w:spacing w:after="0"/>
              <w:rPr>
                <w:color w:val="000000"/>
                <w:sz w:val="16"/>
                <w:szCs w:val="16"/>
              </w:rPr>
            </w:pPr>
            <w:r>
              <w:rPr>
                <w:color w:val="000000"/>
                <w:sz w:val="16"/>
                <w:szCs w:val="16"/>
              </w:rPr>
              <w:t> </w:t>
            </w:r>
          </w:p>
        </w:tc>
      </w:tr>
      <w:tr w:rsidR="00FA2CB4" w14:paraId="758C6107" w14:textId="77777777" w:rsidTr="00FA2CB4">
        <w:trPr>
          <w:trHeight w:val="20"/>
        </w:trPr>
        <w:tc>
          <w:tcPr>
            <w:tcW w:w="2117"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1A2A4035"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8" w:space="0" w:color="000000"/>
              <w:right w:val="single" w:sz="4" w:space="0" w:color="000000"/>
            </w:tcBorders>
            <w:shd w:val="clear" w:color="auto" w:fill="auto"/>
            <w:vAlign w:val="center"/>
          </w:tcPr>
          <w:p w14:paraId="61EDF80F" w14:textId="77777777" w:rsidR="00FA2CB4" w:rsidRDefault="00FA2CB4">
            <w:pPr>
              <w:spacing w:after="0"/>
              <w:rPr>
                <w:color w:val="000000"/>
                <w:sz w:val="16"/>
                <w:szCs w:val="16"/>
              </w:rPr>
            </w:pPr>
            <w:r>
              <w:rPr>
                <w:color w:val="000000"/>
                <w:sz w:val="16"/>
                <w:szCs w:val="16"/>
              </w:rPr>
              <w:t>Záruka</w:t>
            </w:r>
          </w:p>
        </w:tc>
        <w:tc>
          <w:tcPr>
            <w:tcW w:w="6520" w:type="dxa"/>
            <w:tcBorders>
              <w:top w:val="nil"/>
              <w:left w:val="nil"/>
              <w:bottom w:val="single" w:sz="8" w:space="0" w:color="000000"/>
              <w:right w:val="single" w:sz="4" w:space="0" w:color="000000"/>
            </w:tcBorders>
            <w:shd w:val="clear" w:color="auto" w:fill="auto"/>
          </w:tcPr>
          <w:p w14:paraId="01524A3E" w14:textId="77777777" w:rsidR="00FA2CB4" w:rsidRDefault="00FA2CB4">
            <w:pPr>
              <w:spacing w:after="0"/>
              <w:rPr>
                <w:color w:val="000000"/>
                <w:sz w:val="16"/>
                <w:szCs w:val="16"/>
              </w:rPr>
            </w:pPr>
            <w:r>
              <w:rPr>
                <w:color w:val="000000"/>
                <w:sz w:val="16"/>
                <w:szCs w:val="16"/>
              </w:rPr>
              <w:t xml:space="preserve">min. 60 měsíců poskytovaná </w:t>
            </w:r>
            <w:r>
              <w:rPr>
                <w:b/>
                <w:color w:val="000000"/>
                <w:sz w:val="16"/>
                <w:szCs w:val="16"/>
              </w:rPr>
              <w:t xml:space="preserve">výrobcem v místě instalace </w:t>
            </w:r>
            <w:r>
              <w:rPr>
                <w:color w:val="000000"/>
                <w:sz w:val="16"/>
                <w:szCs w:val="16"/>
              </w:rPr>
              <w:t>s garantovanou opravou nejpozději následující pracovní den po nahlášení závady</w:t>
            </w:r>
          </w:p>
        </w:tc>
        <w:tc>
          <w:tcPr>
            <w:tcW w:w="3402" w:type="dxa"/>
            <w:tcBorders>
              <w:top w:val="nil"/>
              <w:left w:val="nil"/>
              <w:bottom w:val="single" w:sz="8" w:space="0" w:color="000000"/>
              <w:right w:val="single" w:sz="4" w:space="0" w:color="000000"/>
            </w:tcBorders>
            <w:shd w:val="clear" w:color="auto" w:fill="auto"/>
            <w:vAlign w:val="bottom"/>
          </w:tcPr>
          <w:p w14:paraId="4CF6EA7D" w14:textId="77777777" w:rsidR="00FA2CB4" w:rsidRDefault="00FA2CB4">
            <w:pPr>
              <w:spacing w:after="0"/>
              <w:rPr>
                <w:color w:val="000000"/>
                <w:sz w:val="16"/>
                <w:szCs w:val="16"/>
              </w:rPr>
            </w:pPr>
            <w:r>
              <w:rPr>
                <w:color w:val="000000"/>
                <w:sz w:val="16"/>
                <w:szCs w:val="16"/>
              </w:rPr>
              <w:t> </w:t>
            </w:r>
          </w:p>
        </w:tc>
      </w:tr>
      <w:tr w:rsidR="00FA2CB4" w14:paraId="3F33EEEB" w14:textId="77777777" w:rsidTr="00FA2CB4">
        <w:trPr>
          <w:trHeight w:val="20"/>
        </w:trPr>
        <w:tc>
          <w:tcPr>
            <w:tcW w:w="2117" w:type="dxa"/>
            <w:vMerge w:val="restart"/>
            <w:tcBorders>
              <w:top w:val="single" w:sz="8" w:space="0" w:color="000000"/>
              <w:left w:val="single" w:sz="8" w:space="0" w:color="000000"/>
              <w:bottom w:val="single" w:sz="4" w:space="0" w:color="auto"/>
              <w:right w:val="single" w:sz="4" w:space="0" w:color="000000"/>
            </w:tcBorders>
            <w:shd w:val="clear" w:color="auto" w:fill="auto"/>
            <w:vAlign w:val="center"/>
          </w:tcPr>
          <w:p w14:paraId="25734434" w14:textId="77777777" w:rsidR="00FA2CB4" w:rsidRDefault="00FA2CB4">
            <w:pPr>
              <w:spacing w:after="0"/>
              <w:jc w:val="center"/>
              <w:rPr>
                <w:b/>
                <w:sz w:val="16"/>
                <w:szCs w:val="16"/>
              </w:rPr>
            </w:pPr>
            <w:r>
              <w:rPr>
                <w:b/>
                <w:sz w:val="16"/>
                <w:szCs w:val="16"/>
              </w:rPr>
              <w:t>D002</w:t>
            </w:r>
          </w:p>
          <w:p w14:paraId="520C3FB4" w14:textId="77777777" w:rsidR="00FA2CB4" w:rsidRDefault="00FA2CB4">
            <w:pPr>
              <w:spacing w:after="0"/>
              <w:jc w:val="center"/>
              <w:rPr>
                <w:b/>
                <w:sz w:val="16"/>
                <w:szCs w:val="16"/>
              </w:rPr>
            </w:pPr>
          </w:p>
          <w:p w14:paraId="3AF4BACD" w14:textId="77777777" w:rsidR="00FA2CB4" w:rsidRDefault="00FA2CB4">
            <w:pPr>
              <w:spacing w:after="0"/>
              <w:jc w:val="center"/>
              <w:rPr>
                <w:b/>
                <w:sz w:val="16"/>
                <w:szCs w:val="16"/>
                <w:highlight w:val="yellow"/>
              </w:rPr>
            </w:pPr>
            <w:r>
              <w:rPr>
                <w:b/>
                <w:sz w:val="16"/>
                <w:szCs w:val="16"/>
              </w:rPr>
              <w:t>UPS pro server</w:t>
            </w:r>
            <w:r>
              <w:rPr>
                <w:b/>
                <w:sz w:val="16"/>
                <w:szCs w:val="16"/>
              </w:rPr>
              <w:br/>
              <w:t>1 ks</w:t>
            </w:r>
          </w:p>
        </w:tc>
        <w:tc>
          <w:tcPr>
            <w:tcW w:w="2126" w:type="dxa"/>
            <w:tcBorders>
              <w:top w:val="nil"/>
              <w:left w:val="nil"/>
              <w:bottom w:val="single" w:sz="4" w:space="0" w:color="000000"/>
              <w:right w:val="single" w:sz="4" w:space="0" w:color="000000"/>
            </w:tcBorders>
            <w:shd w:val="clear" w:color="auto" w:fill="auto"/>
            <w:vAlign w:val="center"/>
          </w:tcPr>
          <w:p w14:paraId="59AF1F37" w14:textId="77777777" w:rsidR="00FA2CB4" w:rsidRDefault="00FA2CB4">
            <w:pPr>
              <w:spacing w:after="0"/>
              <w:rPr>
                <w:color w:val="000000"/>
                <w:sz w:val="16"/>
                <w:szCs w:val="16"/>
              </w:rPr>
            </w:pPr>
            <w:r>
              <w:rPr>
                <w:color w:val="000000"/>
                <w:sz w:val="16"/>
                <w:szCs w:val="16"/>
              </w:rPr>
              <w:t>Provedení</w:t>
            </w:r>
          </w:p>
        </w:tc>
        <w:tc>
          <w:tcPr>
            <w:tcW w:w="6520" w:type="dxa"/>
            <w:tcBorders>
              <w:top w:val="nil"/>
              <w:left w:val="nil"/>
              <w:bottom w:val="single" w:sz="4" w:space="0" w:color="000000"/>
              <w:right w:val="single" w:sz="4" w:space="0" w:color="000000"/>
            </w:tcBorders>
            <w:shd w:val="clear" w:color="auto" w:fill="auto"/>
            <w:vAlign w:val="center"/>
          </w:tcPr>
          <w:p w14:paraId="2E4D6B88" w14:textId="77777777" w:rsidR="00FA2CB4" w:rsidRDefault="00FA2CB4">
            <w:pPr>
              <w:spacing w:after="0"/>
              <w:rPr>
                <w:color w:val="000000"/>
                <w:sz w:val="16"/>
                <w:szCs w:val="16"/>
              </w:rPr>
            </w:pPr>
            <w:r>
              <w:rPr>
                <w:color w:val="000000"/>
                <w:sz w:val="16"/>
                <w:szCs w:val="16"/>
              </w:rPr>
              <w:t>UPS min. 2200VA, provedení do Racku, výška max. 2U, max. hloubka 70 cm</w:t>
            </w:r>
          </w:p>
        </w:tc>
        <w:tc>
          <w:tcPr>
            <w:tcW w:w="3402" w:type="dxa"/>
            <w:tcBorders>
              <w:top w:val="nil"/>
              <w:left w:val="nil"/>
              <w:bottom w:val="single" w:sz="4" w:space="0" w:color="000000"/>
              <w:right w:val="single" w:sz="4" w:space="0" w:color="000000"/>
            </w:tcBorders>
            <w:shd w:val="clear" w:color="auto" w:fill="auto"/>
            <w:vAlign w:val="center"/>
          </w:tcPr>
          <w:p w14:paraId="6B22FF1E" w14:textId="77777777" w:rsidR="00FA2CB4" w:rsidRDefault="00FA2CB4">
            <w:pPr>
              <w:spacing w:after="0"/>
              <w:rPr>
                <w:color w:val="000000"/>
                <w:sz w:val="16"/>
                <w:szCs w:val="16"/>
              </w:rPr>
            </w:pPr>
          </w:p>
        </w:tc>
      </w:tr>
      <w:tr w:rsidR="00FA2CB4" w14:paraId="3ACD7B62"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46618D6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277B898F" w14:textId="77777777" w:rsidR="00FA2CB4" w:rsidRDefault="00FA2CB4">
            <w:pPr>
              <w:spacing w:after="0"/>
              <w:rPr>
                <w:color w:val="000000"/>
                <w:sz w:val="16"/>
                <w:szCs w:val="16"/>
              </w:rPr>
            </w:pPr>
            <w:r>
              <w:rPr>
                <w:color w:val="000000"/>
                <w:sz w:val="16"/>
                <w:szCs w:val="16"/>
              </w:rPr>
              <w:t>Výstupní výkon</w:t>
            </w:r>
          </w:p>
        </w:tc>
        <w:tc>
          <w:tcPr>
            <w:tcW w:w="6520" w:type="dxa"/>
            <w:tcBorders>
              <w:top w:val="nil"/>
              <w:left w:val="nil"/>
              <w:bottom w:val="single" w:sz="4" w:space="0" w:color="000000"/>
              <w:right w:val="single" w:sz="4" w:space="0" w:color="000000"/>
            </w:tcBorders>
            <w:shd w:val="clear" w:color="auto" w:fill="auto"/>
            <w:vAlign w:val="center"/>
          </w:tcPr>
          <w:p w14:paraId="4958E932" w14:textId="77777777" w:rsidR="00FA2CB4" w:rsidRDefault="00FA2CB4">
            <w:pPr>
              <w:spacing w:after="0"/>
              <w:rPr>
                <w:color w:val="000000"/>
                <w:sz w:val="16"/>
                <w:szCs w:val="16"/>
              </w:rPr>
            </w:pPr>
            <w:r>
              <w:rPr>
                <w:color w:val="000000"/>
                <w:sz w:val="16"/>
                <w:szCs w:val="16"/>
              </w:rPr>
              <w:t xml:space="preserve">min. 1950W </w:t>
            </w:r>
          </w:p>
        </w:tc>
        <w:tc>
          <w:tcPr>
            <w:tcW w:w="3402" w:type="dxa"/>
            <w:tcBorders>
              <w:top w:val="nil"/>
              <w:left w:val="nil"/>
              <w:bottom w:val="single" w:sz="4" w:space="0" w:color="000000"/>
              <w:right w:val="single" w:sz="4" w:space="0" w:color="000000"/>
            </w:tcBorders>
            <w:shd w:val="clear" w:color="auto" w:fill="auto"/>
            <w:vAlign w:val="center"/>
          </w:tcPr>
          <w:p w14:paraId="72F7107B" w14:textId="77777777" w:rsidR="00FA2CB4" w:rsidRDefault="00FA2CB4">
            <w:pPr>
              <w:spacing w:after="0"/>
              <w:rPr>
                <w:color w:val="000000"/>
                <w:sz w:val="16"/>
                <w:szCs w:val="16"/>
              </w:rPr>
            </w:pPr>
          </w:p>
        </w:tc>
      </w:tr>
      <w:tr w:rsidR="00FA2CB4" w14:paraId="6D00EDFF"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7803291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2C4BD33C" w14:textId="77777777" w:rsidR="00FA2CB4" w:rsidRDefault="00FA2CB4">
            <w:pPr>
              <w:spacing w:after="0"/>
              <w:rPr>
                <w:color w:val="000000"/>
                <w:sz w:val="16"/>
                <w:szCs w:val="16"/>
              </w:rPr>
            </w:pPr>
            <w:r>
              <w:rPr>
                <w:color w:val="000000"/>
                <w:sz w:val="16"/>
                <w:szCs w:val="16"/>
              </w:rPr>
              <w:t>Doba provozu na baterie</w:t>
            </w:r>
          </w:p>
        </w:tc>
        <w:tc>
          <w:tcPr>
            <w:tcW w:w="6520" w:type="dxa"/>
            <w:tcBorders>
              <w:top w:val="nil"/>
              <w:left w:val="nil"/>
              <w:bottom w:val="single" w:sz="4" w:space="0" w:color="000000"/>
              <w:right w:val="single" w:sz="4" w:space="0" w:color="000000"/>
            </w:tcBorders>
            <w:shd w:val="clear" w:color="auto" w:fill="auto"/>
            <w:vAlign w:val="center"/>
          </w:tcPr>
          <w:p w14:paraId="73F37F15" w14:textId="77777777" w:rsidR="00FA2CB4" w:rsidRDefault="00FA2CB4">
            <w:pPr>
              <w:spacing w:after="0"/>
              <w:rPr>
                <w:color w:val="000000"/>
                <w:sz w:val="16"/>
                <w:szCs w:val="16"/>
              </w:rPr>
            </w:pPr>
            <w:r>
              <w:rPr>
                <w:color w:val="000000"/>
                <w:sz w:val="16"/>
                <w:szCs w:val="16"/>
              </w:rPr>
              <w:t>Min. 45 minut při zátěži 400W, min. 28 min. při zátěži 600W</w:t>
            </w:r>
          </w:p>
        </w:tc>
        <w:tc>
          <w:tcPr>
            <w:tcW w:w="3402" w:type="dxa"/>
            <w:tcBorders>
              <w:top w:val="nil"/>
              <w:left w:val="nil"/>
              <w:bottom w:val="single" w:sz="4" w:space="0" w:color="000000"/>
              <w:right w:val="single" w:sz="4" w:space="0" w:color="000000"/>
            </w:tcBorders>
            <w:shd w:val="clear" w:color="auto" w:fill="auto"/>
            <w:vAlign w:val="center"/>
          </w:tcPr>
          <w:p w14:paraId="5F5F441C" w14:textId="77777777" w:rsidR="00FA2CB4" w:rsidRDefault="00FA2CB4">
            <w:pPr>
              <w:spacing w:after="0"/>
              <w:rPr>
                <w:color w:val="000000"/>
                <w:sz w:val="16"/>
                <w:szCs w:val="16"/>
              </w:rPr>
            </w:pPr>
          </w:p>
        </w:tc>
      </w:tr>
      <w:tr w:rsidR="00FA2CB4" w14:paraId="733C947C"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57B752FC"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2EF7776C" w14:textId="77777777" w:rsidR="00FA2CB4" w:rsidRDefault="00FA2CB4">
            <w:pPr>
              <w:spacing w:after="0"/>
              <w:rPr>
                <w:color w:val="000000"/>
                <w:sz w:val="16"/>
                <w:szCs w:val="16"/>
              </w:rPr>
            </w:pPr>
            <w:r>
              <w:rPr>
                <w:color w:val="000000"/>
                <w:sz w:val="16"/>
                <w:szCs w:val="16"/>
              </w:rPr>
              <w:t>Topologie</w:t>
            </w:r>
          </w:p>
        </w:tc>
        <w:tc>
          <w:tcPr>
            <w:tcW w:w="6520" w:type="dxa"/>
            <w:tcBorders>
              <w:top w:val="nil"/>
              <w:left w:val="nil"/>
              <w:bottom w:val="single" w:sz="4" w:space="0" w:color="000000"/>
              <w:right w:val="single" w:sz="4" w:space="0" w:color="000000"/>
            </w:tcBorders>
            <w:shd w:val="clear" w:color="auto" w:fill="auto"/>
            <w:vAlign w:val="center"/>
          </w:tcPr>
          <w:p w14:paraId="66AD36F5" w14:textId="77777777" w:rsidR="00FA2CB4" w:rsidRDefault="00FA2CB4">
            <w:pPr>
              <w:spacing w:after="0"/>
              <w:rPr>
                <w:color w:val="000000"/>
                <w:sz w:val="16"/>
                <w:szCs w:val="16"/>
              </w:rPr>
            </w:pPr>
            <w:r>
              <w:rPr>
                <w:color w:val="000000"/>
                <w:sz w:val="16"/>
                <w:szCs w:val="16"/>
              </w:rPr>
              <w:t>Line-interactive</w:t>
            </w:r>
          </w:p>
        </w:tc>
        <w:tc>
          <w:tcPr>
            <w:tcW w:w="3402" w:type="dxa"/>
            <w:tcBorders>
              <w:top w:val="nil"/>
              <w:left w:val="nil"/>
              <w:bottom w:val="single" w:sz="4" w:space="0" w:color="000000"/>
              <w:right w:val="single" w:sz="4" w:space="0" w:color="000000"/>
            </w:tcBorders>
            <w:shd w:val="clear" w:color="auto" w:fill="auto"/>
            <w:vAlign w:val="center"/>
          </w:tcPr>
          <w:p w14:paraId="1E225535" w14:textId="77777777" w:rsidR="00FA2CB4" w:rsidRDefault="00FA2CB4">
            <w:pPr>
              <w:spacing w:after="0"/>
              <w:rPr>
                <w:color w:val="000000"/>
                <w:sz w:val="16"/>
                <w:szCs w:val="16"/>
              </w:rPr>
            </w:pPr>
          </w:p>
        </w:tc>
      </w:tr>
      <w:tr w:rsidR="00FA2CB4" w14:paraId="674062F6"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76194DA2"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43C431F8" w14:textId="77777777" w:rsidR="00FA2CB4" w:rsidRDefault="00FA2CB4">
            <w:pPr>
              <w:spacing w:after="0"/>
              <w:rPr>
                <w:color w:val="000000"/>
                <w:sz w:val="16"/>
                <w:szCs w:val="16"/>
              </w:rPr>
            </w:pPr>
            <w:r>
              <w:rPr>
                <w:color w:val="000000"/>
                <w:sz w:val="16"/>
                <w:szCs w:val="16"/>
              </w:rPr>
              <w:t>Výstupní přípojky</w:t>
            </w:r>
          </w:p>
        </w:tc>
        <w:tc>
          <w:tcPr>
            <w:tcW w:w="6520" w:type="dxa"/>
            <w:tcBorders>
              <w:top w:val="nil"/>
              <w:left w:val="nil"/>
              <w:bottom w:val="single" w:sz="4" w:space="0" w:color="000000"/>
              <w:right w:val="single" w:sz="4" w:space="0" w:color="000000"/>
            </w:tcBorders>
            <w:shd w:val="clear" w:color="auto" w:fill="auto"/>
            <w:vAlign w:val="center"/>
          </w:tcPr>
          <w:p w14:paraId="58BDC325" w14:textId="77777777" w:rsidR="00FA2CB4" w:rsidRDefault="00FA2CB4">
            <w:pPr>
              <w:spacing w:after="0"/>
              <w:rPr>
                <w:color w:val="000000"/>
                <w:sz w:val="16"/>
                <w:szCs w:val="16"/>
              </w:rPr>
            </w:pPr>
            <w:r>
              <w:rPr>
                <w:color w:val="000000"/>
                <w:sz w:val="16"/>
                <w:szCs w:val="16"/>
              </w:rPr>
              <w:t xml:space="preserve">min. 8ks typu IEC 320 C13 (záložní provoz na baterie) </w:t>
            </w:r>
          </w:p>
        </w:tc>
        <w:tc>
          <w:tcPr>
            <w:tcW w:w="3402" w:type="dxa"/>
            <w:tcBorders>
              <w:top w:val="nil"/>
              <w:left w:val="nil"/>
              <w:bottom w:val="single" w:sz="4" w:space="0" w:color="000000"/>
              <w:right w:val="single" w:sz="4" w:space="0" w:color="000000"/>
            </w:tcBorders>
            <w:shd w:val="clear" w:color="auto" w:fill="auto"/>
            <w:vAlign w:val="center"/>
          </w:tcPr>
          <w:p w14:paraId="02F44A4C" w14:textId="77777777" w:rsidR="00FA2CB4" w:rsidRDefault="00FA2CB4">
            <w:pPr>
              <w:spacing w:after="0"/>
              <w:rPr>
                <w:color w:val="000000"/>
                <w:sz w:val="16"/>
                <w:szCs w:val="16"/>
              </w:rPr>
            </w:pPr>
          </w:p>
        </w:tc>
      </w:tr>
      <w:tr w:rsidR="00FA2CB4" w14:paraId="0A6FB6AC"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2C215601"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15ED27A7" w14:textId="77777777" w:rsidR="00FA2CB4" w:rsidRDefault="00FA2CB4">
            <w:pPr>
              <w:spacing w:after="0"/>
              <w:rPr>
                <w:color w:val="000000"/>
                <w:sz w:val="16"/>
                <w:szCs w:val="16"/>
              </w:rPr>
            </w:pPr>
            <w:r>
              <w:rPr>
                <w:color w:val="000000"/>
                <w:sz w:val="16"/>
                <w:szCs w:val="16"/>
              </w:rPr>
              <w:t>Vstup</w:t>
            </w:r>
          </w:p>
        </w:tc>
        <w:tc>
          <w:tcPr>
            <w:tcW w:w="6520" w:type="dxa"/>
            <w:tcBorders>
              <w:top w:val="nil"/>
              <w:left w:val="nil"/>
              <w:bottom w:val="single" w:sz="4" w:space="0" w:color="000000"/>
              <w:right w:val="single" w:sz="4" w:space="0" w:color="000000"/>
            </w:tcBorders>
            <w:shd w:val="clear" w:color="auto" w:fill="auto"/>
            <w:vAlign w:val="center"/>
          </w:tcPr>
          <w:p w14:paraId="4616E97D" w14:textId="77777777" w:rsidR="00FA2CB4" w:rsidRDefault="00FA2CB4">
            <w:pPr>
              <w:spacing w:after="0"/>
              <w:rPr>
                <w:color w:val="000000"/>
                <w:sz w:val="16"/>
                <w:szCs w:val="16"/>
              </w:rPr>
            </w:pPr>
            <w:r>
              <w:rPr>
                <w:color w:val="000000"/>
                <w:sz w:val="16"/>
                <w:szCs w:val="16"/>
              </w:rPr>
              <w:t>Jmenovité vstupní napětí [V]: 230</w:t>
            </w:r>
          </w:p>
          <w:p w14:paraId="7808469C" w14:textId="77777777" w:rsidR="00FA2CB4" w:rsidRDefault="00FA2CB4">
            <w:pPr>
              <w:spacing w:after="0"/>
              <w:rPr>
                <w:color w:val="000000"/>
                <w:sz w:val="16"/>
                <w:szCs w:val="16"/>
              </w:rPr>
            </w:pPr>
            <w:r>
              <w:rPr>
                <w:color w:val="000000"/>
                <w:sz w:val="16"/>
                <w:szCs w:val="16"/>
              </w:rPr>
              <w:t>Kmitočet na vstupu [Hz]: 50/60 Hz +/- 3 Hz (autodetekce)</w:t>
            </w:r>
          </w:p>
          <w:p w14:paraId="7089C595" w14:textId="77777777" w:rsidR="00FA2CB4" w:rsidRDefault="00FA2CB4">
            <w:pPr>
              <w:spacing w:after="0"/>
              <w:rPr>
                <w:color w:val="000000"/>
                <w:sz w:val="16"/>
                <w:szCs w:val="16"/>
              </w:rPr>
            </w:pPr>
            <w:r>
              <w:rPr>
                <w:color w:val="000000"/>
                <w:sz w:val="16"/>
                <w:szCs w:val="16"/>
              </w:rPr>
              <w:t>Rozsah vstupního napětí pro napájení z rozvodné sítě: 160 – 286V</w:t>
            </w:r>
          </w:p>
        </w:tc>
        <w:tc>
          <w:tcPr>
            <w:tcW w:w="3402" w:type="dxa"/>
            <w:tcBorders>
              <w:top w:val="nil"/>
              <w:left w:val="nil"/>
              <w:bottom w:val="single" w:sz="4" w:space="0" w:color="000000"/>
              <w:right w:val="single" w:sz="4" w:space="0" w:color="000000"/>
            </w:tcBorders>
            <w:shd w:val="clear" w:color="auto" w:fill="auto"/>
            <w:vAlign w:val="center"/>
          </w:tcPr>
          <w:p w14:paraId="706DC928" w14:textId="77777777" w:rsidR="00FA2CB4" w:rsidRDefault="00FA2CB4">
            <w:pPr>
              <w:spacing w:after="0"/>
              <w:rPr>
                <w:color w:val="000000"/>
                <w:sz w:val="16"/>
                <w:szCs w:val="16"/>
              </w:rPr>
            </w:pPr>
          </w:p>
        </w:tc>
      </w:tr>
      <w:tr w:rsidR="00FA2CB4" w14:paraId="4CFF6B90"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7ABF9BC7"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23C82372" w14:textId="77777777" w:rsidR="00FA2CB4" w:rsidRDefault="00FA2CB4">
            <w:pPr>
              <w:spacing w:after="0"/>
              <w:rPr>
                <w:color w:val="000000"/>
                <w:sz w:val="16"/>
                <w:szCs w:val="16"/>
              </w:rPr>
            </w:pPr>
            <w:r>
              <w:rPr>
                <w:color w:val="000000"/>
                <w:sz w:val="16"/>
                <w:szCs w:val="16"/>
              </w:rPr>
              <w:t>Komunikace a správa</w:t>
            </w:r>
          </w:p>
        </w:tc>
        <w:tc>
          <w:tcPr>
            <w:tcW w:w="6520" w:type="dxa"/>
            <w:tcBorders>
              <w:top w:val="nil"/>
              <w:left w:val="nil"/>
              <w:bottom w:val="single" w:sz="4" w:space="0" w:color="000000"/>
              <w:right w:val="single" w:sz="4" w:space="0" w:color="000000"/>
            </w:tcBorders>
            <w:shd w:val="clear" w:color="auto" w:fill="auto"/>
            <w:vAlign w:val="center"/>
          </w:tcPr>
          <w:p w14:paraId="50049385" w14:textId="77777777" w:rsidR="00FA2CB4" w:rsidRDefault="00FA2CB4">
            <w:pPr>
              <w:spacing w:after="0"/>
              <w:rPr>
                <w:color w:val="000000"/>
                <w:sz w:val="16"/>
                <w:szCs w:val="16"/>
              </w:rPr>
            </w:pPr>
            <w:r>
              <w:rPr>
                <w:color w:val="000000"/>
                <w:sz w:val="16"/>
                <w:szCs w:val="16"/>
              </w:rPr>
              <w:t>Port rozhraní: RJ-45 10/100 Base-T, RJ-45 Serial, SmartSlot, USB</w:t>
            </w:r>
          </w:p>
          <w:p w14:paraId="5A9C3D9E" w14:textId="77777777" w:rsidR="00FA2CB4" w:rsidRDefault="00FA2CB4">
            <w:pPr>
              <w:spacing w:after="0"/>
              <w:rPr>
                <w:color w:val="000000"/>
                <w:sz w:val="16"/>
                <w:szCs w:val="16"/>
              </w:rPr>
            </w:pPr>
            <w:r>
              <w:rPr>
                <w:color w:val="000000"/>
                <w:sz w:val="16"/>
                <w:szCs w:val="16"/>
              </w:rPr>
              <w:t>Ovládací panel: LED diody zobrazují stav – minimálně:</w:t>
            </w:r>
          </w:p>
          <w:p w14:paraId="36F4AA3E" w14:textId="77777777" w:rsidR="00FA2CB4" w:rsidRDefault="00FA2CB4">
            <w:pPr>
              <w:numPr>
                <w:ilvl w:val="0"/>
                <w:numId w:val="8"/>
              </w:numPr>
              <w:pBdr>
                <w:top w:val="nil"/>
                <w:left w:val="nil"/>
                <w:bottom w:val="nil"/>
                <w:right w:val="nil"/>
                <w:between w:val="nil"/>
              </w:pBdr>
              <w:spacing w:after="0"/>
              <w:rPr>
                <w:color w:val="000000"/>
                <w:sz w:val="16"/>
                <w:szCs w:val="16"/>
              </w:rPr>
            </w:pPr>
            <w:r>
              <w:rPr>
                <w:color w:val="000000"/>
                <w:sz w:val="16"/>
                <w:szCs w:val="16"/>
              </w:rPr>
              <w:t>napájení ze sítě</w:t>
            </w:r>
          </w:p>
          <w:p w14:paraId="6333F02D" w14:textId="77777777" w:rsidR="00FA2CB4" w:rsidRDefault="00FA2CB4">
            <w:pPr>
              <w:numPr>
                <w:ilvl w:val="0"/>
                <w:numId w:val="8"/>
              </w:numPr>
              <w:pBdr>
                <w:top w:val="nil"/>
                <w:left w:val="nil"/>
                <w:bottom w:val="nil"/>
                <w:right w:val="nil"/>
                <w:between w:val="nil"/>
              </w:pBdr>
              <w:spacing w:after="0"/>
              <w:rPr>
                <w:color w:val="000000"/>
                <w:sz w:val="16"/>
                <w:szCs w:val="16"/>
              </w:rPr>
            </w:pPr>
            <w:r>
              <w:rPr>
                <w:color w:val="000000"/>
                <w:sz w:val="16"/>
                <w:szCs w:val="16"/>
              </w:rPr>
              <w:t>napájení z baterie</w:t>
            </w:r>
          </w:p>
          <w:p w14:paraId="5A91DE84" w14:textId="77777777" w:rsidR="00FA2CB4" w:rsidRDefault="00FA2CB4">
            <w:pPr>
              <w:numPr>
                <w:ilvl w:val="0"/>
                <w:numId w:val="8"/>
              </w:numPr>
              <w:pBdr>
                <w:top w:val="nil"/>
                <w:left w:val="nil"/>
                <w:bottom w:val="nil"/>
                <w:right w:val="nil"/>
                <w:between w:val="nil"/>
              </w:pBdr>
              <w:spacing w:after="0"/>
              <w:rPr>
                <w:color w:val="000000"/>
                <w:sz w:val="16"/>
                <w:szCs w:val="16"/>
              </w:rPr>
            </w:pPr>
            <w:r>
              <w:rPr>
                <w:color w:val="000000"/>
                <w:sz w:val="16"/>
                <w:szCs w:val="16"/>
              </w:rPr>
              <w:t>vyměnit baterii</w:t>
            </w:r>
          </w:p>
          <w:p w14:paraId="29124492" w14:textId="77777777" w:rsidR="00FA2CB4" w:rsidRDefault="00FA2CB4">
            <w:pPr>
              <w:numPr>
                <w:ilvl w:val="0"/>
                <w:numId w:val="8"/>
              </w:numPr>
              <w:pBdr>
                <w:top w:val="nil"/>
                <w:left w:val="nil"/>
                <w:bottom w:val="nil"/>
                <w:right w:val="nil"/>
                <w:between w:val="nil"/>
              </w:pBdr>
              <w:spacing w:after="0"/>
              <w:rPr>
                <w:color w:val="000000"/>
                <w:sz w:val="16"/>
                <w:szCs w:val="16"/>
              </w:rPr>
            </w:pPr>
            <w:r>
              <w:rPr>
                <w:color w:val="000000"/>
                <w:sz w:val="16"/>
                <w:szCs w:val="16"/>
              </w:rPr>
              <w:t>přetížení</w:t>
            </w:r>
          </w:p>
          <w:p w14:paraId="3CDD6DFB" w14:textId="77777777" w:rsidR="00FA2CB4" w:rsidRDefault="00FA2CB4">
            <w:pPr>
              <w:spacing w:after="0"/>
              <w:rPr>
                <w:color w:val="000000"/>
                <w:sz w:val="16"/>
                <w:szCs w:val="16"/>
              </w:rPr>
            </w:pPr>
            <w:r>
              <w:rPr>
                <w:color w:val="000000"/>
                <w:sz w:val="16"/>
                <w:szCs w:val="16"/>
              </w:rPr>
              <w:t>Zvukové upozornění: Upozornění na stav, kdy je systém napájen z baterie, zřetelné upozornění na nízkou kapacitu baterie</w:t>
            </w:r>
          </w:p>
        </w:tc>
        <w:tc>
          <w:tcPr>
            <w:tcW w:w="3402" w:type="dxa"/>
            <w:tcBorders>
              <w:top w:val="nil"/>
              <w:left w:val="nil"/>
              <w:bottom w:val="single" w:sz="4" w:space="0" w:color="000000"/>
              <w:right w:val="single" w:sz="4" w:space="0" w:color="000000"/>
            </w:tcBorders>
            <w:shd w:val="clear" w:color="auto" w:fill="auto"/>
            <w:vAlign w:val="center"/>
          </w:tcPr>
          <w:p w14:paraId="15D100F7" w14:textId="77777777" w:rsidR="00FA2CB4" w:rsidRDefault="00FA2CB4">
            <w:pPr>
              <w:spacing w:after="0"/>
              <w:rPr>
                <w:color w:val="000000"/>
                <w:sz w:val="16"/>
                <w:szCs w:val="16"/>
              </w:rPr>
            </w:pPr>
          </w:p>
        </w:tc>
      </w:tr>
      <w:tr w:rsidR="00FA2CB4" w14:paraId="2C0F8522"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7DCE42F5"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6CEBB46D" w14:textId="77777777" w:rsidR="00FA2CB4" w:rsidRDefault="00FA2CB4">
            <w:pPr>
              <w:spacing w:after="0"/>
              <w:rPr>
                <w:color w:val="000000"/>
                <w:sz w:val="16"/>
                <w:szCs w:val="16"/>
              </w:rPr>
            </w:pPr>
            <w:r>
              <w:rPr>
                <w:color w:val="000000"/>
                <w:sz w:val="16"/>
                <w:szCs w:val="16"/>
              </w:rPr>
              <w:t>Příslušenství</w:t>
            </w:r>
          </w:p>
        </w:tc>
        <w:tc>
          <w:tcPr>
            <w:tcW w:w="6520" w:type="dxa"/>
            <w:tcBorders>
              <w:top w:val="nil"/>
              <w:left w:val="nil"/>
              <w:bottom w:val="single" w:sz="4" w:space="0" w:color="000000"/>
              <w:right w:val="single" w:sz="4" w:space="0" w:color="000000"/>
            </w:tcBorders>
            <w:shd w:val="clear" w:color="auto" w:fill="auto"/>
            <w:vAlign w:val="center"/>
          </w:tcPr>
          <w:p w14:paraId="2975AA84" w14:textId="77777777" w:rsidR="00FA2CB4" w:rsidRDefault="00FA2CB4">
            <w:pPr>
              <w:spacing w:after="0"/>
              <w:rPr>
                <w:color w:val="000000"/>
                <w:sz w:val="16"/>
                <w:szCs w:val="16"/>
              </w:rPr>
            </w:pPr>
            <w:r>
              <w:rPr>
                <w:color w:val="000000"/>
                <w:sz w:val="16"/>
                <w:szCs w:val="16"/>
              </w:rPr>
              <w:t>Hardware pro montáž do stojanu, skříňové podpěrné lišty, signalizační kabel, teplotní čidlo, kabel USB</w:t>
            </w:r>
          </w:p>
        </w:tc>
        <w:tc>
          <w:tcPr>
            <w:tcW w:w="3402" w:type="dxa"/>
            <w:tcBorders>
              <w:top w:val="nil"/>
              <w:left w:val="nil"/>
              <w:bottom w:val="single" w:sz="4" w:space="0" w:color="000000"/>
              <w:right w:val="single" w:sz="4" w:space="0" w:color="000000"/>
            </w:tcBorders>
            <w:shd w:val="clear" w:color="auto" w:fill="auto"/>
            <w:vAlign w:val="center"/>
          </w:tcPr>
          <w:p w14:paraId="221B599B" w14:textId="77777777" w:rsidR="00FA2CB4" w:rsidRDefault="00FA2CB4">
            <w:pPr>
              <w:spacing w:after="0"/>
              <w:rPr>
                <w:color w:val="000000"/>
                <w:sz w:val="16"/>
                <w:szCs w:val="16"/>
              </w:rPr>
            </w:pPr>
          </w:p>
        </w:tc>
      </w:tr>
      <w:tr w:rsidR="00FA2CB4" w14:paraId="4F3C3FE7"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6A732AF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5F450A3E" w14:textId="77777777" w:rsidR="00FA2CB4" w:rsidRDefault="00FA2CB4">
            <w:pPr>
              <w:spacing w:after="0"/>
              <w:rPr>
                <w:color w:val="000000"/>
                <w:sz w:val="16"/>
                <w:szCs w:val="16"/>
              </w:rPr>
            </w:pPr>
            <w:r>
              <w:rPr>
                <w:color w:val="000000"/>
                <w:sz w:val="16"/>
                <w:szCs w:val="16"/>
              </w:rPr>
              <w:t>Softwarová podpora</w:t>
            </w:r>
          </w:p>
        </w:tc>
        <w:tc>
          <w:tcPr>
            <w:tcW w:w="6520" w:type="dxa"/>
            <w:tcBorders>
              <w:top w:val="nil"/>
              <w:left w:val="nil"/>
              <w:bottom w:val="single" w:sz="4" w:space="0" w:color="000000"/>
              <w:right w:val="single" w:sz="4" w:space="0" w:color="000000"/>
            </w:tcBorders>
            <w:shd w:val="clear" w:color="auto" w:fill="auto"/>
            <w:vAlign w:val="center"/>
          </w:tcPr>
          <w:p w14:paraId="76A6E0A9" w14:textId="77777777" w:rsidR="00FA2CB4" w:rsidRDefault="00FA2CB4">
            <w:pPr>
              <w:spacing w:after="0"/>
              <w:rPr>
                <w:color w:val="000000"/>
                <w:sz w:val="16"/>
                <w:szCs w:val="16"/>
              </w:rPr>
            </w:pPr>
            <w:r>
              <w:rPr>
                <w:color w:val="000000"/>
                <w:sz w:val="16"/>
                <w:szCs w:val="16"/>
              </w:rPr>
              <w:t>Součástí dodávky bude software pro běžné typy virtualizačních platforem (VMWARE, Microsoft Hyper-V), který umožní podle nastavených parametrů řádné ukončení práce virtuálních serverů a následné fyzické vypnutí serveru.</w:t>
            </w:r>
          </w:p>
          <w:p w14:paraId="7B05A20F" w14:textId="77777777" w:rsidR="00FA2CB4" w:rsidRDefault="00FA2CB4">
            <w:pPr>
              <w:spacing w:after="0"/>
              <w:rPr>
                <w:color w:val="000000"/>
                <w:sz w:val="16"/>
                <w:szCs w:val="16"/>
              </w:rPr>
            </w:pPr>
            <w:r>
              <w:rPr>
                <w:color w:val="000000"/>
                <w:sz w:val="16"/>
                <w:szCs w:val="16"/>
              </w:rPr>
              <w:lastRenderedPageBreak/>
              <w:t>Trvalá licence.</w:t>
            </w:r>
          </w:p>
        </w:tc>
        <w:tc>
          <w:tcPr>
            <w:tcW w:w="3402" w:type="dxa"/>
            <w:tcBorders>
              <w:top w:val="nil"/>
              <w:left w:val="nil"/>
              <w:bottom w:val="single" w:sz="4" w:space="0" w:color="000000"/>
              <w:right w:val="single" w:sz="4" w:space="0" w:color="000000"/>
            </w:tcBorders>
            <w:shd w:val="clear" w:color="auto" w:fill="auto"/>
            <w:vAlign w:val="center"/>
          </w:tcPr>
          <w:p w14:paraId="22272498" w14:textId="77777777" w:rsidR="00FA2CB4" w:rsidRDefault="00FA2CB4">
            <w:pPr>
              <w:spacing w:after="0"/>
              <w:rPr>
                <w:color w:val="000000"/>
                <w:sz w:val="16"/>
                <w:szCs w:val="16"/>
              </w:rPr>
            </w:pPr>
          </w:p>
        </w:tc>
      </w:tr>
      <w:tr w:rsidR="00FA2CB4" w14:paraId="3A6089DC"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556C5B5B"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38F9951D" w14:textId="77777777" w:rsidR="00FA2CB4" w:rsidRDefault="00FA2CB4">
            <w:pPr>
              <w:spacing w:after="0"/>
              <w:rPr>
                <w:color w:val="000000"/>
                <w:sz w:val="16"/>
                <w:szCs w:val="16"/>
              </w:rPr>
            </w:pPr>
            <w:r>
              <w:rPr>
                <w:color w:val="000000"/>
                <w:sz w:val="16"/>
                <w:szCs w:val="16"/>
              </w:rPr>
              <w:t>Záruka</w:t>
            </w:r>
          </w:p>
        </w:tc>
        <w:tc>
          <w:tcPr>
            <w:tcW w:w="6520" w:type="dxa"/>
            <w:tcBorders>
              <w:top w:val="nil"/>
              <w:left w:val="nil"/>
              <w:bottom w:val="single" w:sz="4" w:space="0" w:color="000000"/>
              <w:right w:val="single" w:sz="4" w:space="0" w:color="000000"/>
            </w:tcBorders>
            <w:shd w:val="clear" w:color="auto" w:fill="auto"/>
            <w:vAlign w:val="center"/>
          </w:tcPr>
          <w:p w14:paraId="59DA5851" w14:textId="77777777" w:rsidR="00FA2CB4" w:rsidRDefault="00FA2CB4">
            <w:pPr>
              <w:spacing w:after="0"/>
              <w:rPr>
                <w:color w:val="000000"/>
                <w:sz w:val="16"/>
                <w:szCs w:val="16"/>
              </w:rPr>
            </w:pPr>
            <w:r>
              <w:rPr>
                <w:color w:val="000000"/>
                <w:sz w:val="16"/>
                <w:szCs w:val="16"/>
              </w:rPr>
              <w:t>Minimálně 36 měsíců</w:t>
            </w:r>
          </w:p>
        </w:tc>
        <w:tc>
          <w:tcPr>
            <w:tcW w:w="3402" w:type="dxa"/>
            <w:tcBorders>
              <w:top w:val="nil"/>
              <w:left w:val="nil"/>
              <w:bottom w:val="single" w:sz="4" w:space="0" w:color="000000"/>
              <w:right w:val="single" w:sz="4" w:space="0" w:color="000000"/>
            </w:tcBorders>
            <w:shd w:val="clear" w:color="auto" w:fill="auto"/>
            <w:vAlign w:val="center"/>
          </w:tcPr>
          <w:p w14:paraId="287B1303" w14:textId="77777777" w:rsidR="00FA2CB4" w:rsidRDefault="00FA2CB4">
            <w:pPr>
              <w:spacing w:after="0"/>
              <w:rPr>
                <w:color w:val="000000"/>
                <w:sz w:val="16"/>
                <w:szCs w:val="16"/>
              </w:rPr>
            </w:pPr>
          </w:p>
        </w:tc>
      </w:tr>
      <w:tr w:rsidR="00FA2CB4" w14:paraId="1FAF4820" w14:textId="77777777" w:rsidTr="00FA2CB4">
        <w:trPr>
          <w:trHeight w:val="20"/>
        </w:trPr>
        <w:tc>
          <w:tcPr>
            <w:tcW w:w="2117" w:type="dxa"/>
            <w:vMerge w:val="restart"/>
            <w:tcBorders>
              <w:top w:val="single" w:sz="4" w:space="0" w:color="auto"/>
              <w:left w:val="single" w:sz="8" w:space="0" w:color="000000"/>
              <w:bottom w:val="single" w:sz="4" w:space="0" w:color="auto"/>
              <w:right w:val="single" w:sz="4" w:space="0" w:color="000000"/>
            </w:tcBorders>
            <w:shd w:val="clear" w:color="auto" w:fill="auto"/>
            <w:vAlign w:val="center"/>
          </w:tcPr>
          <w:p w14:paraId="2495866E" w14:textId="77777777" w:rsidR="00FA2CB4" w:rsidRPr="00363B1A" w:rsidRDefault="00FA2CB4">
            <w:pPr>
              <w:spacing w:after="0"/>
              <w:jc w:val="center"/>
              <w:rPr>
                <w:b/>
                <w:sz w:val="16"/>
                <w:szCs w:val="16"/>
              </w:rPr>
            </w:pPr>
            <w:r w:rsidRPr="00363B1A">
              <w:rPr>
                <w:b/>
                <w:sz w:val="16"/>
                <w:szCs w:val="16"/>
              </w:rPr>
              <w:t>D003</w:t>
            </w:r>
          </w:p>
          <w:p w14:paraId="1752E4B5" w14:textId="77777777" w:rsidR="00FA2CB4" w:rsidRPr="00363B1A" w:rsidRDefault="00FA2CB4">
            <w:pPr>
              <w:spacing w:after="0"/>
              <w:jc w:val="center"/>
              <w:rPr>
                <w:b/>
                <w:sz w:val="16"/>
                <w:szCs w:val="16"/>
              </w:rPr>
            </w:pPr>
          </w:p>
          <w:p w14:paraId="621CB6D0" w14:textId="77777777" w:rsidR="00FA2CB4" w:rsidRPr="00363B1A" w:rsidRDefault="00FA2CB4">
            <w:pPr>
              <w:spacing w:after="0"/>
              <w:jc w:val="center"/>
              <w:rPr>
                <w:b/>
                <w:sz w:val="16"/>
                <w:szCs w:val="16"/>
              </w:rPr>
            </w:pPr>
            <w:r w:rsidRPr="00363B1A">
              <w:rPr>
                <w:b/>
                <w:sz w:val="16"/>
                <w:szCs w:val="16"/>
              </w:rPr>
              <w:t xml:space="preserve">Zálohovací zařízení </w:t>
            </w:r>
          </w:p>
          <w:p w14:paraId="029E3936" w14:textId="77777777" w:rsidR="00FA2CB4" w:rsidRDefault="00FA2CB4">
            <w:pPr>
              <w:spacing w:after="0"/>
              <w:jc w:val="center"/>
              <w:rPr>
                <w:b/>
                <w:sz w:val="16"/>
                <w:szCs w:val="16"/>
                <w:highlight w:val="yellow"/>
              </w:rPr>
            </w:pPr>
            <w:r w:rsidRPr="00363B1A">
              <w:rPr>
                <w:b/>
                <w:sz w:val="16"/>
                <w:szCs w:val="16"/>
              </w:rPr>
              <w:t>1 ks</w:t>
            </w:r>
          </w:p>
        </w:tc>
        <w:tc>
          <w:tcPr>
            <w:tcW w:w="2126" w:type="dxa"/>
            <w:tcBorders>
              <w:top w:val="nil"/>
              <w:left w:val="nil"/>
              <w:bottom w:val="single" w:sz="4" w:space="0" w:color="000000"/>
              <w:right w:val="single" w:sz="4" w:space="0" w:color="000000"/>
            </w:tcBorders>
            <w:shd w:val="clear" w:color="auto" w:fill="auto"/>
            <w:vAlign w:val="center"/>
          </w:tcPr>
          <w:p w14:paraId="0B057276" w14:textId="77777777" w:rsidR="00FA2CB4" w:rsidRPr="00363B1A" w:rsidRDefault="00FA2CB4">
            <w:pPr>
              <w:spacing w:after="0"/>
              <w:rPr>
                <w:color w:val="000000"/>
                <w:sz w:val="16"/>
                <w:szCs w:val="16"/>
              </w:rPr>
            </w:pPr>
            <w:r w:rsidRPr="00363B1A">
              <w:rPr>
                <w:color w:val="000000"/>
                <w:sz w:val="16"/>
                <w:szCs w:val="16"/>
              </w:rPr>
              <w:t>Provedení</w:t>
            </w:r>
          </w:p>
        </w:tc>
        <w:tc>
          <w:tcPr>
            <w:tcW w:w="6520" w:type="dxa"/>
            <w:tcBorders>
              <w:top w:val="nil"/>
              <w:left w:val="nil"/>
              <w:bottom w:val="single" w:sz="4" w:space="0" w:color="000000"/>
              <w:right w:val="single" w:sz="4" w:space="0" w:color="000000"/>
            </w:tcBorders>
            <w:shd w:val="clear" w:color="auto" w:fill="auto"/>
            <w:vAlign w:val="center"/>
          </w:tcPr>
          <w:p w14:paraId="6B04C1EE" w14:textId="77777777" w:rsidR="00FA2CB4" w:rsidRPr="00363B1A" w:rsidRDefault="00FA2CB4">
            <w:pPr>
              <w:spacing w:after="0"/>
              <w:rPr>
                <w:color w:val="000000"/>
                <w:sz w:val="16"/>
                <w:szCs w:val="16"/>
              </w:rPr>
            </w:pPr>
            <w:r w:rsidRPr="00363B1A">
              <w:rPr>
                <w:sz w:val="16"/>
                <w:szCs w:val="16"/>
              </w:rPr>
              <w:t>Rack</w:t>
            </w:r>
          </w:p>
        </w:tc>
        <w:tc>
          <w:tcPr>
            <w:tcW w:w="3402" w:type="dxa"/>
            <w:tcBorders>
              <w:top w:val="nil"/>
              <w:left w:val="nil"/>
              <w:bottom w:val="single" w:sz="4" w:space="0" w:color="000000"/>
              <w:right w:val="single" w:sz="4" w:space="0" w:color="000000"/>
            </w:tcBorders>
            <w:shd w:val="clear" w:color="auto" w:fill="auto"/>
            <w:vAlign w:val="center"/>
          </w:tcPr>
          <w:p w14:paraId="3090A69D" w14:textId="77777777" w:rsidR="00FA2CB4" w:rsidRDefault="00FA2CB4">
            <w:pPr>
              <w:spacing w:after="0"/>
              <w:rPr>
                <w:color w:val="000000"/>
                <w:sz w:val="16"/>
                <w:szCs w:val="16"/>
              </w:rPr>
            </w:pPr>
          </w:p>
        </w:tc>
      </w:tr>
      <w:tr w:rsidR="00FA2CB4" w14:paraId="308FC5D9"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226EAA8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0A919C2C" w14:textId="77777777" w:rsidR="00FA2CB4" w:rsidRPr="00363B1A" w:rsidRDefault="00FA2CB4">
            <w:pPr>
              <w:spacing w:after="0"/>
              <w:rPr>
                <w:color w:val="000000"/>
                <w:sz w:val="16"/>
                <w:szCs w:val="16"/>
              </w:rPr>
            </w:pPr>
            <w:r w:rsidRPr="00363B1A">
              <w:rPr>
                <w:color w:val="000000"/>
                <w:sz w:val="16"/>
                <w:szCs w:val="16"/>
              </w:rPr>
              <w:t>Pozice pro disky</w:t>
            </w:r>
          </w:p>
        </w:tc>
        <w:tc>
          <w:tcPr>
            <w:tcW w:w="6520" w:type="dxa"/>
            <w:tcBorders>
              <w:top w:val="nil"/>
              <w:left w:val="nil"/>
              <w:bottom w:val="single" w:sz="4" w:space="0" w:color="000000"/>
              <w:right w:val="single" w:sz="4" w:space="0" w:color="000000"/>
            </w:tcBorders>
            <w:shd w:val="clear" w:color="auto" w:fill="auto"/>
            <w:vAlign w:val="center"/>
          </w:tcPr>
          <w:p w14:paraId="0F20F943" w14:textId="77777777" w:rsidR="00FA2CB4" w:rsidRPr="00363B1A" w:rsidRDefault="00FA2CB4">
            <w:pPr>
              <w:spacing w:after="0"/>
              <w:rPr>
                <w:color w:val="000000"/>
                <w:sz w:val="16"/>
                <w:szCs w:val="16"/>
              </w:rPr>
            </w:pPr>
            <w:r w:rsidRPr="00363B1A">
              <w:rPr>
                <w:color w:val="000000"/>
                <w:sz w:val="16"/>
                <w:szCs w:val="16"/>
              </w:rPr>
              <w:t xml:space="preserve">Min. </w:t>
            </w:r>
            <w:r w:rsidRPr="00363B1A">
              <w:rPr>
                <w:sz w:val="16"/>
                <w:szCs w:val="16"/>
              </w:rPr>
              <w:t>4</w:t>
            </w:r>
            <w:r w:rsidRPr="00363B1A">
              <w:rPr>
                <w:color w:val="000000"/>
                <w:sz w:val="16"/>
                <w:szCs w:val="16"/>
              </w:rPr>
              <w:t xml:space="preserve"> pozic pro HDD / SSD 3,5</w:t>
            </w:r>
            <w:r w:rsidRPr="00363B1A">
              <w:rPr>
                <w:sz w:val="16"/>
                <w:szCs w:val="16"/>
              </w:rPr>
              <w:t>”</w:t>
            </w:r>
            <w:r w:rsidRPr="00363B1A">
              <w:rPr>
                <w:color w:val="000000"/>
                <w:sz w:val="16"/>
                <w:szCs w:val="16"/>
              </w:rPr>
              <w:t>, podpora Btrfs a ext4 souborových systémů</w:t>
            </w:r>
          </w:p>
        </w:tc>
        <w:tc>
          <w:tcPr>
            <w:tcW w:w="3402" w:type="dxa"/>
            <w:tcBorders>
              <w:top w:val="nil"/>
              <w:left w:val="nil"/>
              <w:bottom w:val="single" w:sz="4" w:space="0" w:color="000000"/>
              <w:right w:val="single" w:sz="4" w:space="0" w:color="000000"/>
            </w:tcBorders>
            <w:shd w:val="clear" w:color="auto" w:fill="auto"/>
            <w:vAlign w:val="center"/>
          </w:tcPr>
          <w:p w14:paraId="7F07386F" w14:textId="77777777" w:rsidR="00FA2CB4" w:rsidRDefault="00FA2CB4">
            <w:pPr>
              <w:spacing w:after="0"/>
              <w:rPr>
                <w:color w:val="000000"/>
                <w:sz w:val="16"/>
                <w:szCs w:val="16"/>
              </w:rPr>
            </w:pPr>
          </w:p>
        </w:tc>
      </w:tr>
      <w:tr w:rsidR="00FA2CB4" w14:paraId="58F3F8CA"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16A5E0C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74AC64E4" w14:textId="77777777" w:rsidR="00FA2CB4" w:rsidRPr="00363B1A" w:rsidRDefault="00FA2CB4">
            <w:pPr>
              <w:spacing w:after="0"/>
              <w:rPr>
                <w:color w:val="000000"/>
                <w:sz w:val="16"/>
                <w:szCs w:val="16"/>
              </w:rPr>
            </w:pPr>
            <w:r w:rsidRPr="00363B1A">
              <w:rPr>
                <w:color w:val="000000"/>
                <w:sz w:val="16"/>
                <w:szCs w:val="16"/>
              </w:rPr>
              <w:t>Operační paměť</w:t>
            </w:r>
          </w:p>
        </w:tc>
        <w:tc>
          <w:tcPr>
            <w:tcW w:w="6520" w:type="dxa"/>
            <w:tcBorders>
              <w:top w:val="nil"/>
              <w:left w:val="nil"/>
              <w:bottom w:val="single" w:sz="4" w:space="0" w:color="000000"/>
              <w:right w:val="single" w:sz="4" w:space="0" w:color="000000"/>
            </w:tcBorders>
            <w:shd w:val="clear" w:color="auto" w:fill="auto"/>
            <w:vAlign w:val="center"/>
          </w:tcPr>
          <w:p w14:paraId="14A766AF" w14:textId="77777777" w:rsidR="00FA2CB4" w:rsidRPr="00363B1A" w:rsidRDefault="00FA2CB4">
            <w:pPr>
              <w:spacing w:after="0"/>
              <w:rPr>
                <w:color w:val="000000"/>
                <w:sz w:val="16"/>
                <w:szCs w:val="16"/>
              </w:rPr>
            </w:pPr>
            <w:r w:rsidRPr="00363B1A">
              <w:rPr>
                <w:color w:val="000000"/>
                <w:sz w:val="16"/>
                <w:szCs w:val="16"/>
              </w:rPr>
              <w:t xml:space="preserve">Min. </w:t>
            </w:r>
            <w:r w:rsidRPr="00363B1A">
              <w:rPr>
                <w:sz w:val="16"/>
                <w:szCs w:val="16"/>
              </w:rPr>
              <w:t>2</w:t>
            </w:r>
            <w:r w:rsidRPr="00363B1A">
              <w:rPr>
                <w:color w:val="000000"/>
                <w:sz w:val="16"/>
                <w:szCs w:val="16"/>
              </w:rPr>
              <w:t xml:space="preserve"> GB DDR4 RAM</w:t>
            </w:r>
          </w:p>
        </w:tc>
        <w:tc>
          <w:tcPr>
            <w:tcW w:w="3402" w:type="dxa"/>
            <w:tcBorders>
              <w:top w:val="nil"/>
              <w:left w:val="nil"/>
              <w:bottom w:val="single" w:sz="4" w:space="0" w:color="000000"/>
              <w:right w:val="single" w:sz="4" w:space="0" w:color="000000"/>
            </w:tcBorders>
            <w:shd w:val="clear" w:color="auto" w:fill="auto"/>
            <w:vAlign w:val="center"/>
          </w:tcPr>
          <w:p w14:paraId="751AF1C2" w14:textId="77777777" w:rsidR="00FA2CB4" w:rsidRDefault="00FA2CB4">
            <w:pPr>
              <w:spacing w:after="0"/>
              <w:rPr>
                <w:color w:val="000000"/>
                <w:sz w:val="16"/>
                <w:szCs w:val="16"/>
              </w:rPr>
            </w:pPr>
          </w:p>
        </w:tc>
      </w:tr>
      <w:tr w:rsidR="00FA2CB4" w14:paraId="5B87B0D9"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229C317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5D220156" w14:textId="77777777" w:rsidR="00FA2CB4" w:rsidRPr="00363B1A" w:rsidRDefault="00FA2CB4">
            <w:pPr>
              <w:spacing w:after="0"/>
              <w:rPr>
                <w:color w:val="000000"/>
                <w:sz w:val="16"/>
                <w:szCs w:val="16"/>
              </w:rPr>
            </w:pPr>
            <w:r w:rsidRPr="00363B1A">
              <w:rPr>
                <w:color w:val="000000"/>
                <w:sz w:val="16"/>
                <w:szCs w:val="16"/>
              </w:rPr>
              <w:t>Rozšiřitelnost</w:t>
            </w:r>
          </w:p>
        </w:tc>
        <w:tc>
          <w:tcPr>
            <w:tcW w:w="6520" w:type="dxa"/>
            <w:tcBorders>
              <w:top w:val="nil"/>
              <w:left w:val="nil"/>
              <w:bottom w:val="single" w:sz="4" w:space="0" w:color="000000"/>
              <w:right w:val="single" w:sz="4" w:space="0" w:color="000000"/>
            </w:tcBorders>
            <w:shd w:val="clear" w:color="auto" w:fill="auto"/>
            <w:vAlign w:val="center"/>
          </w:tcPr>
          <w:p w14:paraId="7C9A240B" w14:textId="77777777" w:rsidR="00FA2CB4" w:rsidRPr="00363B1A" w:rsidRDefault="00FA2CB4">
            <w:pPr>
              <w:spacing w:after="0"/>
              <w:rPr>
                <w:color w:val="000000"/>
                <w:sz w:val="16"/>
                <w:szCs w:val="16"/>
              </w:rPr>
            </w:pPr>
            <w:r w:rsidRPr="00363B1A">
              <w:rPr>
                <w:color w:val="000000"/>
                <w:sz w:val="16"/>
                <w:szCs w:val="16"/>
              </w:rPr>
              <w:t>Podpora připojení externích disků přes USB 3.0</w:t>
            </w:r>
          </w:p>
        </w:tc>
        <w:tc>
          <w:tcPr>
            <w:tcW w:w="3402" w:type="dxa"/>
            <w:tcBorders>
              <w:top w:val="nil"/>
              <w:left w:val="nil"/>
              <w:bottom w:val="single" w:sz="4" w:space="0" w:color="000000"/>
              <w:right w:val="single" w:sz="4" w:space="0" w:color="000000"/>
            </w:tcBorders>
            <w:shd w:val="clear" w:color="auto" w:fill="auto"/>
            <w:vAlign w:val="center"/>
          </w:tcPr>
          <w:p w14:paraId="4065B81A" w14:textId="77777777" w:rsidR="00FA2CB4" w:rsidRDefault="00FA2CB4">
            <w:pPr>
              <w:spacing w:after="0"/>
              <w:rPr>
                <w:color w:val="000000"/>
                <w:sz w:val="16"/>
                <w:szCs w:val="16"/>
              </w:rPr>
            </w:pPr>
          </w:p>
        </w:tc>
      </w:tr>
      <w:tr w:rsidR="00FA2CB4" w14:paraId="4CC17115"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7F985ACE"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12E09935" w14:textId="77777777" w:rsidR="00FA2CB4" w:rsidRPr="00363B1A" w:rsidRDefault="00FA2CB4">
            <w:pPr>
              <w:spacing w:after="0"/>
              <w:rPr>
                <w:color w:val="000000"/>
                <w:sz w:val="16"/>
                <w:szCs w:val="16"/>
              </w:rPr>
            </w:pPr>
            <w:r w:rsidRPr="00363B1A">
              <w:rPr>
                <w:color w:val="000000"/>
                <w:sz w:val="16"/>
                <w:szCs w:val="16"/>
              </w:rPr>
              <w:t>Výkon</w:t>
            </w:r>
          </w:p>
        </w:tc>
        <w:tc>
          <w:tcPr>
            <w:tcW w:w="6520" w:type="dxa"/>
            <w:tcBorders>
              <w:top w:val="nil"/>
              <w:left w:val="nil"/>
              <w:bottom w:val="single" w:sz="4" w:space="0" w:color="000000"/>
              <w:right w:val="single" w:sz="4" w:space="0" w:color="000000"/>
            </w:tcBorders>
            <w:shd w:val="clear" w:color="auto" w:fill="auto"/>
            <w:vAlign w:val="center"/>
          </w:tcPr>
          <w:p w14:paraId="4D625035" w14:textId="77777777" w:rsidR="00FA2CB4" w:rsidRPr="00363B1A" w:rsidRDefault="00FA2CB4">
            <w:pPr>
              <w:spacing w:after="0"/>
              <w:rPr>
                <w:color w:val="000000"/>
                <w:sz w:val="16"/>
                <w:szCs w:val="16"/>
              </w:rPr>
            </w:pPr>
            <w:r w:rsidRPr="00363B1A">
              <w:rPr>
                <w:color w:val="000000"/>
                <w:sz w:val="16"/>
                <w:szCs w:val="16"/>
              </w:rPr>
              <w:t xml:space="preserve">Přenosová rychlost až </w:t>
            </w:r>
            <w:r w:rsidRPr="00363B1A">
              <w:rPr>
                <w:sz w:val="16"/>
                <w:szCs w:val="16"/>
              </w:rPr>
              <w:t>6</w:t>
            </w:r>
            <w:r w:rsidRPr="00363B1A">
              <w:rPr>
                <w:color w:val="000000"/>
                <w:sz w:val="16"/>
                <w:szCs w:val="16"/>
              </w:rPr>
              <w:t>00MB/s při osazení 10Gb LAN</w:t>
            </w:r>
          </w:p>
        </w:tc>
        <w:tc>
          <w:tcPr>
            <w:tcW w:w="3402" w:type="dxa"/>
            <w:tcBorders>
              <w:top w:val="nil"/>
              <w:left w:val="nil"/>
              <w:bottom w:val="single" w:sz="4" w:space="0" w:color="000000"/>
              <w:right w:val="single" w:sz="4" w:space="0" w:color="000000"/>
            </w:tcBorders>
            <w:shd w:val="clear" w:color="auto" w:fill="auto"/>
            <w:vAlign w:val="center"/>
          </w:tcPr>
          <w:p w14:paraId="4FABE5CF" w14:textId="77777777" w:rsidR="00FA2CB4" w:rsidRDefault="00FA2CB4">
            <w:pPr>
              <w:spacing w:after="0"/>
              <w:rPr>
                <w:color w:val="000000"/>
                <w:sz w:val="16"/>
                <w:szCs w:val="16"/>
              </w:rPr>
            </w:pPr>
          </w:p>
        </w:tc>
      </w:tr>
      <w:tr w:rsidR="00FA2CB4" w14:paraId="39382B9C"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341C1011"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33A1230F" w14:textId="77777777" w:rsidR="00FA2CB4" w:rsidRPr="00363B1A" w:rsidRDefault="00FA2CB4">
            <w:pPr>
              <w:spacing w:after="0"/>
              <w:rPr>
                <w:color w:val="000000"/>
                <w:sz w:val="16"/>
                <w:szCs w:val="16"/>
              </w:rPr>
            </w:pPr>
            <w:r w:rsidRPr="00363B1A">
              <w:rPr>
                <w:color w:val="000000"/>
                <w:sz w:val="16"/>
                <w:szCs w:val="16"/>
              </w:rPr>
              <w:t>Komunikace LAN</w:t>
            </w:r>
          </w:p>
        </w:tc>
        <w:tc>
          <w:tcPr>
            <w:tcW w:w="6520" w:type="dxa"/>
            <w:tcBorders>
              <w:top w:val="nil"/>
              <w:left w:val="nil"/>
              <w:bottom w:val="single" w:sz="4" w:space="0" w:color="000000"/>
              <w:right w:val="single" w:sz="4" w:space="0" w:color="000000"/>
            </w:tcBorders>
            <w:shd w:val="clear" w:color="auto" w:fill="auto"/>
            <w:vAlign w:val="center"/>
          </w:tcPr>
          <w:p w14:paraId="47CAC9D8" w14:textId="77777777" w:rsidR="00FA2CB4" w:rsidRPr="00363B1A" w:rsidRDefault="00FA2CB4">
            <w:pPr>
              <w:spacing w:after="0"/>
              <w:rPr>
                <w:color w:val="000000"/>
                <w:sz w:val="16"/>
                <w:szCs w:val="16"/>
              </w:rPr>
            </w:pPr>
            <w:r w:rsidRPr="00363B1A">
              <w:rPr>
                <w:color w:val="000000"/>
                <w:sz w:val="16"/>
                <w:szCs w:val="16"/>
              </w:rPr>
              <w:t>Síťové protokoly CIFS, WebDAV, iSCSI, SSH, SNMP, http/s</w:t>
            </w:r>
          </w:p>
        </w:tc>
        <w:tc>
          <w:tcPr>
            <w:tcW w:w="3402" w:type="dxa"/>
            <w:tcBorders>
              <w:top w:val="nil"/>
              <w:left w:val="nil"/>
              <w:bottom w:val="single" w:sz="4" w:space="0" w:color="000000"/>
              <w:right w:val="single" w:sz="4" w:space="0" w:color="000000"/>
            </w:tcBorders>
            <w:shd w:val="clear" w:color="auto" w:fill="auto"/>
            <w:vAlign w:val="center"/>
          </w:tcPr>
          <w:p w14:paraId="49AE43AD" w14:textId="77777777" w:rsidR="00FA2CB4" w:rsidRDefault="00FA2CB4">
            <w:pPr>
              <w:spacing w:after="0"/>
              <w:rPr>
                <w:color w:val="000000"/>
                <w:sz w:val="16"/>
                <w:szCs w:val="16"/>
              </w:rPr>
            </w:pPr>
          </w:p>
        </w:tc>
      </w:tr>
      <w:tr w:rsidR="00FA2CB4" w14:paraId="40A947EC"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3AEDC761"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4F06A78F" w14:textId="77777777" w:rsidR="00FA2CB4" w:rsidRPr="00363B1A" w:rsidRDefault="00FA2CB4">
            <w:pPr>
              <w:spacing w:after="0"/>
              <w:rPr>
                <w:color w:val="000000"/>
                <w:sz w:val="16"/>
                <w:szCs w:val="16"/>
              </w:rPr>
            </w:pPr>
            <w:r w:rsidRPr="00363B1A">
              <w:rPr>
                <w:color w:val="000000"/>
                <w:sz w:val="16"/>
                <w:szCs w:val="16"/>
              </w:rPr>
              <w:t>Hot-swap</w:t>
            </w:r>
          </w:p>
        </w:tc>
        <w:tc>
          <w:tcPr>
            <w:tcW w:w="6520" w:type="dxa"/>
            <w:tcBorders>
              <w:top w:val="nil"/>
              <w:left w:val="nil"/>
              <w:bottom w:val="single" w:sz="4" w:space="0" w:color="000000"/>
              <w:right w:val="single" w:sz="4" w:space="0" w:color="000000"/>
            </w:tcBorders>
            <w:shd w:val="clear" w:color="auto" w:fill="auto"/>
            <w:vAlign w:val="center"/>
          </w:tcPr>
          <w:p w14:paraId="4D56F230" w14:textId="77777777" w:rsidR="00FA2CB4" w:rsidRPr="00363B1A" w:rsidRDefault="00FA2CB4">
            <w:pPr>
              <w:spacing w:after="0"/>
              <w:rPr>
                <w:color w:val="000000"/>
                <w:sz w:val="16"/>
                <w:szCs w:val="16"/>
              </w:rPr>
            </w:pPr>
            <w:r w:rsidRPr="00363B1A">
              <w:rPr>
                <w:color w:val="000000"/>
                <w:sz w:val="16"/>
                <w:szCs w:val="16"/>
              </w:rPr>
              <w:t>Disky vyměnitelné za chodu</w:t>
            </w:r>
          </w:p>
        </w:tc>
        <w:tc>
          <w:tcPr>
            <w:tcW w:w="3402" w:type="dxa"/>
            <w:tcBorders>
              <w:top w:val="nil"/>
              <w:left w:val="nil"/>
              <w:bottom w:val="single" w:sz="4" w:space="0" w:color="000000"/>
              <w:right w:val="single" w:sz="4" w:space="0" w:color="000000"/>
            </w:tcBorders>
            <w:shd w:val="clear" w:color="auto" w:fill="auto"/>
            <w:vAlign w:val="center"/>
          </w:tcPr>
          <w:p w14:paraId="1B960218" w14:textId="77777777" w:rsidR="00FA2CB4" w:rsidRDefault="00FA2CB4">
            <w:pPr>
              <w:spacing w:after="0"/>
              <w:rPr>
                <w:color w:val="000000"/>
                <w:sz w:val="16"/>
                <w:szCs w:val="16"/>
              </w:rPr>
            </w:pPr>
          </w:p>
        </w:tc>
      </w:tr>
      <w:tr w:rsidR="00FA2CB4" w14:paraId="721AB582"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393910A9"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5D40FAC2" w14:textId="77777777" w:rsidR="00FA2CB4" w:rsidRPr="00363B1A" w:rsidRDefault="00FA2CB4">
            <w:pPr>
              <w:spacing w:after="0"/>
              <w:rPr>
                <w:color w:val="000000"/>
                <w:sz w:val="16"/>
                <w:szCs w:val="16"/>
              </w:rPr>
            </w:pPr>
            <w:r w:rsidRPr="00363B1A">
              <w:rPr>
                <w:color w:val="000000"/>
                <w:sz w:val="16"/>
                <w:szCs w:val="16"/>
              </w:rPr>
              <w:t>Kapacita</w:t>
            </w:r>
          </w:p>
        </w:tc>
        <w:tc>
          <w:tcPr>
            <w:tcW w:w="6520" w:type="dxa"/>
            <w:tcBorders>
              <w:top w:val="nil"/>
              <w:left w:val="nil"/>
              <w:bottom w:val="single" w:sz="4" w:space="0" w:color="000000"/>
              <w:right w:val="single" w:sz="4" w:space="0" w:color="000000"/>
            </w:tcBorders>
            <w:shd w:val="clear" w:color="auto" w:fill="auto"/>
            <w:vAlign w:val="center"/>
          </w:tcPr>
          <w:p w14:paraId="20E0DCBD" w14:textId="77777777" w:rsidR="00FA2CB4" w:rsidRPr="00363B1A" w:rsidRDefault="00FA2CB4">
            <w:pPr>
              <w:spacing w:after="0"/>
              <w:rPr>
                <w:color w:val="000000"/>
                <w:sz w:val="16"/>
                <w:szCs w:val="16"/>
              </w:rPr>
            </w:pPr>
            <w:r w:rsidRPr="00363B1A">
              <w:rPr>
                <w:color w:val="000000"/>
                <w:sz w:val="16"/>
                <w:szCs w:val="16"/>
              </w:rPr>
              <w:t xml:space="preserve">Osazeno min. </w:t>
            </w:r>
            <w:r w:rsidRPr="00363B1A">
              <w:rPr>
                <w:sz w:val="16"/>
                <w:szCs w:val="16"/>
              </w:rPr>
              <w:t>4</w:t>
            </w:r>
            <w:r w:rsidRPr="00363B1A">
              <w:rPr>
                <w:color w:val="000000"/>
                <w:sz w:val="16"/>
                <w:szCs w:val="16"/>
              </w:rPr>
              <w:t xml:space="preserve">ks </w:t>
            </w:r>
            <w:r w:rsidRPr="00363B1A">
              <w:rPr>
                <w:sz w:val="16"/>
                <w:szCs w:val="16"/>
              </w:rPr>
              <w:t>6</w:t>
            </w:r>
            <w:r w:rsidRPr="00363B1A">
              <w:rPr>
                <w:color w:val="000000"/>
                <w:sz w:val="16"/>
                <w:szCs w:val="16"/>
              </w:rPr>
              <w:t>TB HDD SATAIII/7200 RPM/256MB cache.</w:t>
            </w:r>
          </w:p>
          <w:p w14:paraId="6D810697" w14:textId="77777777" w:rsidR="00FA2CB4" w:rsidRPr="00363B1A" w:rsidRDefault="00FA2CB4">
            <w:pPr>
              <w:spacing w:after="0"/>
              <w:rPr>
                <w:color w:val="000000"/>
                <w:sz w:val="16"/>
                <w:szCs w:val="16"/>
              </w:rPr>
            </w:pPr>
            <w:r w:rsidRPr="00363B1A">
              <w:rPr>
                <w:color w:val="000000"/>
                <w:sz w:val="16"/>
                <w:szCs w:val="16"/>
              </w:rPr>
              <w:t xml:space="preserve">Disky se zárukou </w:t>
            </w:r>
            <w:r w:rsidRPr="00363B1A">
              <w:rPr>
                <w:sz w:val="16"/>
                <w:szCs w:val="16"/>
              </w:rPr>
              <w:t>36</w:t>
            </w:r>
            <w:r w:rsidRPr="00363B1A">
              <w:rPr>
                <w:color w:val="000000"/>
                <w:sz w:val="16"/>
                <w:szCs w:val="16"/>
              </w:rPr>
              <w:t xml:space="preserve"> měsíců, uvedené v seznamu kompatibilních disků výrobce zálohovacího zařízen</w:t>
            </w:r>
            <w:r w:rsidRPr="00363B1A">
              <w:rPr>
                <w:sz w:val="16"/>
                <w:szCs w:val="16"/>
              </w:rPr>
              <w:t>í.</w:t>
            </w:r>
          </w:p>
        </w:tc>
        <w:tc>
          <w:tcPr>
            <w:tcW w:w="3402" w:type="dxa"/>
            <w:tcBorders>
              <w:top w:val="nil"/>
              <w:left w:val="nil"/>
              <w:bottom w:val="single" w:sz="4" w:space="0" w:color="000000"/>
              <w:right w:val="single" w:sz="4" w:space="0" w:color="000000"/>
            </w:tcBorders>
            <w:shd w:val="clear" w:color="auto" w:fill="auto"/>
            <w:vAlign w:val="center"/>
          </w:tcPr>
          <w:p w14:paraId="09E6B716" w14:textId="77777777" w:rsidR="00FA2CB4" w:rsidRDefault="00FA2CB4">
            <w:pPr>
              <w:spacing w:after="0"/>
              <w:rPr>
                <w:color w:val="000000"/>
                <w:sz w:val="16"/>
                <w:szCs w:val="16"/>
              </w:rPr>
            </w:pPr>
          </w:p>
        </w:tc>
      </w:tr>
      <w:tr w:rsidR="00FA2CB4" w14:paraId="091AD1C7"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05B2280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1EB73CE3" w14:textId="77777777" w:rsidR="00FA2CB4" w:rsidRPr="00363B1A" w:rsidRDefault="00FA2CB4">
            <w:pPr>
              <w:spacing w:after="0"/>
              <w:rPr>
                <w:color w:val="000000"/>
                <w:sz w:val="16"/>
                <w:szCs w:val="16"/>
              </w:rPr>
            </w:pPr>
            <w:r w:rsidRPr="00363B1A">
              <w:rPr>
                <w:color w:val="000000"/>
                <w:sz w:val="16"/>
                <w:szCs w:val="16"/>
              </w:rPr>
              <w:t>Konektivita</w:t>
            </w:r>
          </w:p>
        </w:tc>
        <w:tc>
          <w:tcPr>
            <w:tcW w:w="6520" w:type="dxa"/>
            <w:tcBorders>
              <w:top w:val="nil"/>
              <w:left w:val="nil"/>
              <w:bottom w:val="single" w:sz="4" w:space="0" w:color="000000"/>
              <w:right w:val="single" w:sz="4" w:space="0" w:color="000000"/>
            </w:tcBorders>
            <w:shd w:val="clear" w:color="auto" w:fill="auto"/>
            <w:vAlign w:val="center"/>
          </w:tcPr>
          <w:p w14:paraId="76A792D9" w14:textId="77777777" w:rsidR="00FA2CB4" w:rsidRPr="00363B1A" w:rsidRDefault="00FA2CB4">
            <w:pPr>
              <w:spacing w:after="0"/>
              <w:rPr>
                <w:sz w:val="16"/>
                <w:szCs w:val="16"/>
              </w:rPr>
            </w:pPr>
            <w:r w:rsidRPr="00363B1A">
              <w:rPr>
                <w:sz w:val="16"/>
                <w:szCs w:val="16"/>
              </w:rPr>
              <w:t xml:space="preserve">2 x 1Gbps port a 1 x 10 Gbps </w:t>
            </w:r>
          </w:p>
          <w:p w14:paraId="15B98C7D" w14:textId="77777777" w:rsidR="00FA2CB4" w:rsidRPr="00363B1A" w:rsidRDefault="00FA2CB4">
            <w:pPr>
              <w:spacing w:after="0"/>
              <w:rPr>
                <w:sz w:val="16"/>
                <w:szCs w:val="16"/>
              </w:rPr>
            </w:pPr>
          </w:p>
        </w:tc>
        <w:tc>
          <w:tcPr>
            <w:tcW w:w="3402" w:type="dxa"/>
            <w:tcBorders>
              <w:top w:val="nil"/>
              <w:left w:val="nil"/>
              <w:bottom w:val="single" w:sz="4" w:space="0" w:color="000000"/>
              <w:right w:val="single" w:sz="4" w:space="0" w:color="000000"/>
            </w:tcBorders>
            <w:shd w:val="clear" w:color="auto" w:fill="auto"/>
            <w:vAlign w:val="center"/>
          </w:tcPr>
          <w:p w14:paraId="0A4F626B" w14:textId="77777777" w:rsidR="00FA2CB4" w:rsidRDefault="00FA2CB4">
            <w:pPr>
              <w:spacing w:after="0"/>
              <w:rPr>
                <w:color w:val="000000"/>
                <w:sz w:val="16"/>
                <w:szCs w:val="16"/>
              </w:rPr>
            </w:pPr>
          </w:p>
        </w:tc>
      </w:tr>
      <w:tr w:rsidR="00FA2CB4" w14:paraId="38F82193"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64EE69B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2959F0E3" w14:textId="77777777" w:rsidR="00FA2CB4" w:rsidRPr="00363B1A" w:rsidRDefault="00FA2CB4">
            <w:pPr>
              <w:spacing w:after="0"/>
              <w:rPr>
                <w:color w:val="000000"/>
                <w:sz w:val="16"/>
                <w:szCs w:val="16"/>
              </w:rPr>
            </w:pPr>
            <w:r w:rsidRPr="00363B1A">
              <w:rPr>
                <w:color w:val="000000"/>
                <w:sz w:val="16"/>
                <w:szCs w:val="16"/>
              </w:rPr>
              <w:t>Ochrana dat</w:t>
            </w:r>
          </w:p>
        </w:tc>
        <w:tc>
          <w:tcPr>
            <w:tcW w:w="6520" w:type="dxa"/>
            <w:tcBorders>
              <w:top w:val="nil"/>
              <w:left w:val="nil"/>
              <w:bottom w:val="single" w:sz="4" w:space="0" w:color="000000"/>
              <w:right w:val="single" w:sz="4" w:space="0" w:color="000000"/>
            </w:tcBorders>
            <w:shd w:val="clear" w:color="auto" w:fill="auto"/>
            <w:vAlign w:val="center"/>
          </w:tcPr>
          <w:p w14:paraId="7A7B0DC7" w14:textId="77777777" w:rsidR="00FA2CB4" w:rsidRPr="00363B1A" w:rsidRDefault="00FA2CB4">
            <w:pPr>
              <w:spacing w:after="0"/>
              <w:rPr>
                <w:color w:val="000000"/>
                <w:sz w:val="16"/>
                <w:szCs w:val="16"/>
              </w:rPr>
            </w:pPr>
            <w:r w:rsidRPr="00363B1A">
              <w:rPr>
                <w:color w:val="000000"/>
                <w:sz w:val="16"/>
                <w:szCs w:val="16"/>
              </w:rPr>
              <w:t>Basic/JBOD/0/1/5/5+Spare/6/10 + Hybrid RAID</w:t>
            </w:r>
          </w:p>
        </w:tc>
        <w:tc>
          <w:tcPr>
            <w:tcW w:w="3402" w:type="dxa"/>
            <w:tcBorders>
              <w:top w:val="nil"/>
              <w:left w:val="nil"/>
              <w:bottom w:val="single" w:sz="4" w:space="0" w:color="000000"/>
              <w:right w:val="single" w:sz="4" w:space="0" w:color="000000"/>
            </w:tcBorders>
            <w:shd w:val="clear" w:color="auto" w:fill="auto"/>
            <w:vAlign w:val="center"/>
          </w:tcPr>
          <w:p w14:paraId="5DCC78E9" w14:textId="77777777" w:rsidR="00FA2CB4" w:rsidRDefault="00FA2CB4">
            <w:pPr>
              <w:spacing w:after="0"/>
              <w:rPr>
                <w:color w:val="000000"/>
                <w:sz w:val="16"/>
                <w:szCs w:val="16"/>
              </w:rPr>
            </w:pPr>
          </w:p>
        </w:tc>
      </w:tr>
      <w:tr w:rsidR="00FA2CB4" w14:paraId="1299B65C"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222CE4B0"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2F4DF713" w14:textId="77777777" w:rsidR="00FA2CB4" w:rsidRPr="00363B1A" w:rsidRDefault="00FA2CB4">
            <w:pPr>
              <w:spacing w:after="0"/>
              <w:rPr>
                <w:color w:val="000000"/>
                <w:sz w:val="16"/>
                <w:szCs w:val="16"/>
              </w:rPr>
            </w:pPr>
            <w:r w:rsidRPr="00363B1A">
              <w:rPr>
                <w:color w:val="000000"/>
                <w:sz w:val="16"/>
                <w:szCs w:val="16"/>
              </w:rPr>
              <w:t>Podpora</w:t>
            </w:r>
          </w:p>
        </w:tc>
        <w:tc>
          <w:tcPr>
            <w:tcW w:w="6520" w:type="dxa"/>
            <w:tcBorders>
              <w:top w:val="nil"/>
              <w:left w:val="nil"/>
              <w:bottom w:val="single" w:sz="4" w:space="0" w:color="000000"/>
              <w:right w:val="single" w:sz="4" w:space="0" w:color="000000"/>
            </w:tcBorders>
            <w:shd w:val="clear" w:color="auto" w:fill="auto"/>
            <w:vAlign w:val="center"/>
          </w:tcPr>
          <w:p w14:paraId="5D0C6426" w14:textId="77777777" w:rsidR="00FA2CB4" w:rsidRPr="00363B1A" w:rsidRDefault="00FA2CB4">
            <w:pPr>
              <w:spacing w:after="0"/>
              <w:rPr>
                <w:color w:val="000000"/>
                <w:sz w:val="16"/>
                <w:szCs w:val="16"/>
              </w:rPr>
            </w:pPr>
            <w:r w:rsidRPr="00363B1A">
              <w:rPr>
                <w:color w:val="000000"/>
                <w:sz w:val="16"/>
                <w:szCs w:val="16"/>
              </w:rPr>
              <w:t>Podpora virtualizace a iSCSI (VMware vSphere® 6,5, Microsoft Hyper-V®, Citrix®, OpenStack®), podpora Windows ADS, podpora AES 256bit šifrování svazku</w:t>
            </w:r>
          </w:p>
        </w:tc>
        <w:tc>
          <w:tcPr>
            <w:tcW w:w="3402" w:type="dxa"/>
            <w:tcBorders>
              <w:top w:val="nil"/>
              <w:left w:val="nil"/>
              <w:bottom w:val="single" w:sz="4" w:space="0" w:color="000000"/>
              <w:right w:val="single" w:sz="4" w:space="0" w:color="000000"/>
            </w:tcBorders>
            <w:shd w:val="clear" w:color="auto" w:fill="auto"/>
            <w:vAlign w:val="center"/>
          </w:tcPr>
          <w:p w14:paraId="3F6AF440" w14:textId="77777777" w:rsidR="00FA2CB4" w:rsidRDefault="00FA2CB4">
            <w:pPr>
              <w:spacing w:after="0"/>
              <w:rPr>
                <w:color w:val="000000"/>
                <w:sz w:val="16"/>
                <w:szCs w:val="16"/>
              </w:rPr>
            </w:pPr>
          </w:p>
        </w:tc>
      </w:tr>
      <w:tr w:rsidR="00FA2CB4" w14:paraId="340B26FB"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2DF5A996"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4477A1E1" w14:textId="77777777" w:rsidR="00FA2CB4" w:rsidRPr="00363B1A" w:rsidRDefault="00FA2CB4">
            <w:pPr>
              <w:spacing w:after="0"/>
              <w:rPr>
                <w:color w:val="000000"/>
                <w:sz w:val="16"/>
                <w:szCs w:val="16"/>
              </w:rPr>
            </w:pPr>
            <w:r w:rsidRPr="00363B1A">
              <w:rPr>
                <w:color w:val="000000"/>
                <w:sz w:val="16"/>
                <w:szCs w:val="16"/>
              </w:rPr>
              <w:t>Software</w:t>
            </w:r>
          </w:p>
        </w:tc>
        <w:tc>
          <w:tcPr>
            <w:tcW w:w="6520" w:type="dxa"/>
            <w:tcBorders>
              <w:top w:val="nil"/>
              <w:left w:val="nil"/>
              <w:bottom w:val="single" w:sz="4" w:space="0" w:color="000000"/>
              <w:right w:val="single" w:sz="4" w:space="0" w:color="000000"/>
            </w:tcBorders>
            <w:shd w:val="clear" w:color="auto" w:fill="auto"/>
            <w:vAlign w:val="center"/>
          </w:tcPr>
          <w:p w14:paraId="3C8A0C08" w14:textId="77777777" w:rsidR="00FA2CB4" w:rsidRPr="00363B1A" w:rsidRDefault="00FA2CB4">
            <w:pPr>
              <w:spacing w:after="0"/>
              <w:rPr>
                <w:color w:val="000000"/>
                <w:sz w:val="16"/>
                <w:szCs w:val="16"/>
              </w:rPr>
            </w:pPr>
            <w:r w:rsidRPr="00363B1A">
              <w:rPr>
                <w:color w:val="000000"/>
                <w:sz w:val="16"/>
                <w:szCs w:val="16"/>
              </w:rPr>
              <w:t>Zařízení musí obsahovat časově neomezené služby pro zálohování pracovních stanic, pro zálohování jiných zařízení NAS, pro zálohování</w:t>
            </w:r>
          </w:p>
          <w:p w14:paraId="16FC59D6" w14:textId="77777777" w:rsidR="00FA2CB4" w:rsidRPr="00363B1A" w:rsidRDefault="00FA2CB4">
            <w:pPr>
              <w:spacing w:after="0"/>
              <w:rPr>
                <w:color w:val="000000"/>
                <w:sz w:val="16"/>
                <w:szCs w:val="16"/>
              </w:rPr>
            </w:pPr>
            <w:r w:rsidRPr="00363B1A">
              <w:rPr>
                <w:color w:val="000000"/>
                <w:sz w:val="16"/>
                <w:szCs w:val="16"/>
              </w:rPr>
              <w:t>fyzických i virtuálních serverů a pro zálohování Microsoft 365 a G-Suite.</w:t>
            </w:r>
          </w:p>
        </w:tc>
        <w:tc>
          <w:tcPr>
            <w:tcW w:w="3402" w:type="dxa"/>
            <w:tcBorders>
              <w:top w:val="nil"/>
              <w:left w:val="nil"/>
              <w:bottom w:val="single" w:sz="4" w:space="0" w:color="000000"/>
              <w:right w:val="single" w:sz="4" w:space="0" w:color="000000"/>
            </w:tcBorders>
            <w:shd w:val="clear" w:color="auto" w:fill="auto"/>
            <w:vAlign w:val="center"/>
          </w:tcPr>
          <w:p w14:paraId="6A0F32CB" w14:textId="77777777" w:rsidR="00FA2CB4" w:rsidRDefault="00FA2CB4">
            <w:pPr>
              <w:spacing w:after="0"/>
              <w:rPr>
                <w:color w:val="000000"/>
                <w:sz w:val="16"/>
                <w:szCs w:val="16"/>
              </w:rPr>
            </w:pPr>
          </w:p>
        </w:tc>
      </w:tr>
      <w:tr w:rsidR="00FA2CB4" w14:paraId="58B7A2FB"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2AE34134"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6B492F72" w14:textId="77777777" w:rsidR="00FA2CB4" w:rsidRPr="00363B1A" w:rsidRDefault="00FA2CB4">
            <w:pPr>
              <w:spacing w:after="0"/>
              <w:rPr>
                <w:color w:val="000000"/>
                <w:sz w:val="16"/>
                <w:szCs w:val="16"/>
              </w:rPr>
            </w:pPr>
            <w:r w:rsidRPr="00363B1A">
              <w:rPr>
                <w:color w:val="000000"/>
                <w:sz w:val="16"/>
                <w:szCs w:val="16"/>
              </w:rPr>
              <w:t>Podpora UPS</w:t>
            </w:r>
          </w:p>
        </w:tc>
        <w:tc>
          <w:tcPr>
            <w:tcW w:w="6520" w:type="dxa"/>
            <w:tcBorders>
              <w:top w:val="nil"/>
              <w:left w:val="nil"/>
              <w:bottom w:val="single" w:sz="4" w:space="0" w:color="000000"/>
              <w:right w:val="single" w:sz="4" w:space="0" w:color="000000"/>
            </w:tcBorders>
            <w:shd w:val="clear" w:color="auto" w:fill="auto"/>
            <w:vAlign w:val="center"/>
          </w:tcPr>
          <w:p w14:paraId="71AE1429" w14:textId="77777777" w:rsidR="00FA2CB4" w:rsidRPr="00363B1A" w:rsidRDefault="00FA2CB4">
            <w:pPr>
              <w:spacing w:after="0"/>
              <w:rPr>
                <w:color w:val="000000"/>
                <w:sz w:val="16"/>
                <w:szCs w:val="16"/>
              </w:rPr>
            </w:pPr>
            <w:r w:rsidRPr="00363B1A">
              <w:rPr>
                <w:color w:val="000000"/>
                <w:sz w:val="16"/>
                <w:szCs w:val="16"/>
              </w:rPr>
              <w:t>Podpora korektního vypnutí signálem z UPS přes LAN při výpadku napájení</w:t>
            </w:r>
          </w:p>
        </w:tc>
        <w:tc>
          <w:tcPr>
            <w:tcW w:w="3402" w:type="dxa"/>
            <w:tcBorders>
              <w:top w:val="nil"/>
              <w:left w:val="nil"/>
              <w:bottom w:val="single" w:sz="4" w:space="0" w:color="000000"/>
              <w:right w:val="single" w:sz="4" w:space="0" w:color="000000"/>
            </w:tcBorders>
            <w:shd w:val="clear" w:color="auto" w:fill="auto"/>
            <w:vAlign w:val="center"/>
          </w:tcPr>
          <w:p w14:paraId="3E484A87" w14:textId="77777777" w:rsidR="00FA2CB4" w:rsidRDefault="00FA2CB4">
            <w:pPr>
              <w:spacing w:after="0"/>
              <w:rPr>
                <w:color w:val="000000"/>
                <w:sz w:val="16"/>
                <w:szCs w:val="16"/>
              </w:rPr>
            </w:pPr>
          </w:p>
        </w:tc>
      </w:tr>
      <w:tr w:rsidR="00FA2CB4" w14:paraId="4AC0EA5E"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17F46867"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1655FC81" w14:textId="77777777" w:rsidR="00FA2CB4" w:rsidRPr="00363B1A" w:rsidRDefault="00FA2CB4">
            <w:pPr>
              <w:spacing w:after="0"/>
              <w:rPr>
                <w:color w:val="000000"/>
                <w:sz w:val="16"/>
                <w:szCs w:val="16"/>
              </w:rPr>
            </w:pPr>
            <w:r w:rsidRPr="00363B1A">
              <w:rPr>
                <w:color w:val="000000"/>
                <w:sz w:val="16"/>
                <w:szCs w:val="16"/>
              </w:rPr>
              <w:t>Záruka</w:t>
            </w:r>
          </w:p>
        </w:tc>
        <w:tc>
          <w:tcPr>
            <w:tcW w:w="6520" w:type="dxa"/>
            <w:tcBorders>
              <w:top w:val="nil"/>
              <w:left w:val="nil"/>
              <w:bottom w:val="single" w:sz="4" w:space="0" w:color="000000"/>
              <w:right w:val="single" w:sz="4" w:space="0" w:color="000000"/>
            </w:tcBorders>
            <w:shd w:val="clear" w:color="auto" w:fill="auto"/>
            <w:vAlign w:val="center"/>
          </w:tcPr>
          <w:p w14:paraId="7BC4A678" w14:textId="77777777" w:rsidR="00FA2CB4" w:rsidRPr="00363B1A" w:rsidRDefault="00FA2CB4">
            <w:pPr>
              <w:spacing w:after="0"/>
              <w:rPr>
                <w:color w:val="000000"/>
                <w:sz w:val="16"/>
                <w:szCs w:val="16"/>
              </w:rPr>
            </w:pPr>
            <w:r w:rsidRPr="00363B1A">
              <w:rPr>
                <w:color w:val="000000"/>
                <w:sz w:val="16"/>
                <w:szCs w:val="16"/>
              </w:rPr>
              <w:t>Minimálně 36 měsíců</w:t>
            </w:r>
          </w:p>
        </w:tc>
        <w:tc>
          <w:tcPr>
            <w:tcW w:w="3402" w:type="dxa"/>
            <w:tcBorders>
              <w:top w:val="nil"/>
              <w:left w:val="nil"/>
              <w:bottom w:val="single" w:sz="4" w:space="0" w:color="000000"/>
              <w:right w:val="single" w:sz="4" w:space="0" w:color="000000"/>
            </w:tcBorders>
            <w:shd w:val="clear" w:color="auto" w:fill="auto"/>
            <w:vAlign w:val="center"/>
          </w:tcPr>
          <w:p w14:paraId="42333FFB" w14:textId="77777777" w:rsidR="00FA2CB4" w:rsidRDefault="00FA2CB4">
            <w:pPr>
              <w:spacing w:after="0"/>
              <w:rPr>
                <w:color w:val="000000"/>
                <w:sz w:val="16"/>
                <w:szCs w:val="16"/>
              </w:rPr>
            </w:pPr>
          </w:p>
        </w:tc>
      </w:tr>
      <w:tr w:rsidR="00FA2CB4" w14:paraId="3D388546" w14:textId="77777777" w:rsidTr="00FA2CB4">
        <w:trPr>
          <w:trHeight w:val="20"/>
        </w:trPr>
        <w:tc>
          <w:tcPr>
            <w:tcW w:w="2117" w:type="dxa"/>
            <w:vMerge w:val="restart"/>
            <w:tcBorders>
              <w:top w:val="single" w:sz="4" w:space="0" w:color="auto"/>
              <w:left w:val="single" w:sz="8" w:space="0" w:color="000000"/>
              <w:bottom w:val="single" w:sz="4" w:space="0" w:color="auto"/>
              <w:right w:val="single" w:sz="4" w:space="0" w:color="000000"/>
            </w:tcBorders>
            <w:shd w:val="clear" w:color="auto" w:fill="auto"/>
            <w:vAlign w:val="center"/>
          </w:tcPr>
          <w:p w14:paraId="65EC0205" w14:textId="77777777" w:rsidR="00FA2CB4" w:rsidRDefault="00FA2CB4">
            <w:pPr>
              <w:spacing w:after="0"/>
              <w:jc w:val="center"/>
              <w:rPr>
                <w:b/>
                <w:sz w:val="16"/>
                <w:szCs w:val="16"/>
              </w:rPr>
            </w:pPr>
            <w:r>
              <w:rPr>
                <w:b/>
                <w:sz w:val="16"/>
                <w:szCs w:val="16"/>
              </w:rPr>
              <w:t>D004</w:t>
            </w:r>
          </w:p>
          <w:p w14:paraId="2A166CE8" w14:textId="77777777" w:rsidR="00FA2CB4" w:rsidRDefault="00FA2CB4">
            <w:pPr>
              <w:spacing w:after="0"/>
              <w:jc w:val="center"/>
              <w:rPr>
                <w:b/>
                <w:sz w:val="16"/>
                <w:szCs w:val="16"/>
              </w:rPr>
            </w:pPr>
          </w:p>
          <w:p w14:paraId="395CDA1F" w14:textId="77777777" w:rsidR="00FA2CB4" w:rsidRDefault="00FA2CB4">
            <w:pPr>
              <w:spacing w:after="0"/>
              <w:jc w:val="center"/>
              <w:rPr>
                <w:b/>
                <w:sz w:val="16"/>
                <w:szCs w:val="16"/>
              </w:rPr>
            </w:pPr>
            <w:r>
              <w:rPr>
                <w:b/>
                <w:sz w:val="16"/>
                <w:szCs w:val="16"/>
              </w:rPr>
              <w:t>UPS pro zálohovací zařízení</w:t>
            </w:r>
          </w:p>
          <w:p w14:paraId="3A28A8EF" w14:textId="77777777" w:rsidR="00FA2CB4" w:rsidRDefault="00FA2CB4">
            <w:pPr>
              <w:spacing w:after="0"/>
              <w:jc w:val="center"/>
              <w:rPr>
                <w:b/>
                <w:sz w:val="16"/>
                <w:szCs w:val="16"/>
              </w:rPr>
            </w:pPr>
            <w:r>
              <w:rPr>
                <w:b/>
                <w:sz w:val="16"/>
                <w:szCs w:val="16"/>
              </w:rPr>
              <w:t>1 ks</w:t>
            </w:r>
          </w:p>
        </w:tc>
        <w:tc>
          <w:tcPr>
            <w:tcW w:w="2126" w:type="dxa"/>
            <w:tcBorders>
              <w:top w:val="nil"/>
              <w:left w:val="nil"/>
              <w:bottom w:val="single" w:sz="4" w:space="0" w:color="000000"/>
              <w:right w:val="single" w:sz="4" w:space="0" w:color="000000"/>
            </w:tcBorders>
            <w:shd w:val="clear" w:color="auto" w:fill="auto"/>
            <w:vAlign w:val="center"/>
          </w:tcPr>
          <w:p w14:paraId="44E5B237" w14:textId="77777777" w:rsidR="00FA2CB4" w:rsidRDefault="00FA2CB4">
            <w:pPr>
              <w:spacing w:after="0"/>
              <w:rPr>
                <w:color w:val="000000"/>
                <w:sz w:val="16"/>
                <w:szCs w:val="16"/>
              </w:rPr>
            </w:pPr>
            <w:r>
              <w:rPr>
                <w:color w:val="000000"/>
                <w:sz w:val="16"/>
                <w:szCs w:val="16"/>
              </w:rPr>
              <w:t>Provedení</w:t>
            </w:r>
          </w:p>
        </w:tc>
        <w:tc>
          <w:tcPr>
            <w:tcW w:w="6520" w:type="dxa"/>
            <w:tcBorders>
              <w:top w:val="nil"/>
              <w:left w:val="nil"/>
              <w:bottom w:val="single" w:sz="4" w:space="0" w:color="000000"/>
              <w:right w:val="single" w:sz="4" w:space="0" w:color="000000"/>
            </w:tcBorders>
            <w:shd w:val="clear" w:color="auto" w:fill="auto"/>
            <w:vAlign w:val="center"/>
          </w:tcPr>
          <w:p w14:paraId="3AF2B635" w14:textId="77777777" w:rsidR="00FA2CB4" w:rsidRDefault="00FA2CB4">
            <w:pPr>
              <w:spacing w:after="0"/>
              <w:rPr>
                <w:color w:val="000000"/>
                <w:sz w:val="16"/>
                <w:szCs w:val="16"/>
              </w:rPr>
            </w:pPr>
            <w:r>
              <w:rPr>
                <w:color w:val="000000"/>
                <w:sz w:val="16"/>
                <w:szCs w:val="16"/>
              </w:rPr>
              <w:t>Volně stojící</w:t>
            </w:r>
          </w:p>
        </w:tc>
        <w:tc>
          <w:tcPr>
            <w:tcW w:w="3402" w:type="dxa"/>
            <w:tcBorders>
              <w:top w:val="nil"/>
              <w:left w:val="nil"/>
              <w:bottom w:val="single" w:sz="4" w:space="0" w:color="000000"/>
              <w:right w:val="single" w:sz="4" w:space="0" w:color="000000"/>
            </w:tcBorders>
            <w:shd w:val="clear" w:color="auto" w:fill="auto"/>
            <w:vAlign w:val="center"/>
          </w:tcPr>
          <w:p w14:paraId="0C44DB03" w14:textId="77777777" w:rsidR="00FA2CB4" w:rsidRDefault="00FA2CB4">
            <w:pPr>
              <w:spacing w:after="0"/>
              <w:rPr>
                <w:color w:val="000000"/>
                <w:sz w:val="16"/>
                <w:szCs w:val="16"/>
              </w:rPr>
            </w:pPr>
          </w:p>
        </w:tc>
      </w:tr>
      <w:tr w:rsidR="00FA2CB4" w14:paraId="33B9AE4F"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3C5DA2F3"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6F4119EB" w14:textId="77777777" w:rsidR="00FA2CB4" w:rsidRDefault="00FA2CB4">
            <w:pPr>
              <w:spacing w:after="0"/>
              <w:rPr>
                <w:color w:val="000000"/>
                <w:sz w:val="16"/>
                <w:szCs w:val="16"/>
              </w:rPr>
            </w:pPr>
            <w:r>
              <w:rPr>
                <w:color w:val="000000"/>
                <w:sz w:val="16"/>
                <w:szCs w:val="16"/>
              </w:rPr>
              <w:t>Příkon</w:t>
            </w:r>
          </w:p>
        </w:tc>
        <w:tc>
          <w:tcPr>
            <w:tcW w:w="6520" w:type="dxa"/>
            <w:tcBorders>
              <w:top w:val="nil"/>
              <w:left w:val="nil"/>
              <w:bottom w:val="single" w:sz="4" w:space="0" w:color="000000"/>
              <w:right w:val="single" w:sz="4" w:space="0" w:color="000000"/>
            </w:tcBorders>
            <w:shd w:val="clear" w:color="auto" w:fill="auto"/>
            <w:vAlign w:val="center"/>
          </w:tcPr>
          <w:p w14:paraId="2F8C3DD0" w14:textId="0B007479" w:rsidR="00FA2CB4" w:rsidRDefault="00FA2CB4">
            <w:pPr>
              <w:spacing w:after="0"/>
              <w:rPr>
                <w:color w:val="000000"/>
                <w:sz w:val="16"/>
                <w:szCs w:val="16"/>
              </w:rPr>
            </w:pPr>
            <w:r>
              <w:rPr>
                <w:color w:val="000000"/>
                <w:sz w:val="16"/>
                <w:szCs w:val="16"/>
              </w:rPr>
              <w:t>Min. 950VA</w:t>
            </w:r>
          </w:p>
        </w:tc>
        <w:tc>
          <w:tcPr>
            <w:tcW w:w="3402" w:type="dxa"/>
            <w:tcBorders>
              <w:top w:val="nil"/>
              <w:left w:val="nil"/>
              <w:bottom w:val="single" w:sz="4" w:space="0" w:color="000000"/>
              <w:right w:val="single" w:sz="4" w:space="0" w:color="000000"/>
            </w:tcBorders>
            <w:shd w:val="clear" w:color="auto" w:fill="auto"/>
            <w:vAlign w:val="center"/>
          </w:tcPr>
          <w:p w14:paraId="322C2EB4" w14:textId="77777777" w:rsidR="00FA2CB4" w:rsidRDefault="00FA2CB4">
            <w:pPr>
              <w:spacing w:after="0"/>
              <w:rPr>
                <w:color w:val="000000"/>
                <w:sz w:val="16"/>
                <w:szCs w:val="16"/>
              </w:rPr>
            </w:pPr>
          </w:p>
        </w:tc>
      </w:tr>
      <w:tr w:rsidR="00FA2CB4" w14:paraId="4289C299"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7560DC6C"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1FF4FF44" w14:textId="77777777" w:rsidR="00FA2CB4" w:rsidRDefault="00FA2CB4">
            <w:pPr>
              <w:spacing w:after="0"/>
              <w:rPr>
                <w:color w:val="000000"/>
                <w:sz w:val="16"/>
                <w:szCs w:val="16"/>
              </w:rPr>
            </w:pPr>
            <w:r>
              <w:rPr>
                <w:color w:val="000000"/>
                <w:sz w:val="16"/>
                <w:szCs w:val="16"/>
              </w:rPr>
              <w:t>Výkon</w:t>
            </w:r>
          </w:p>
        </w:tc>
        <w:tc>
          <w:tcPr>
            <w:tcW w:w="6520" w:type="dxa"/>
            <w:tcBorders>
              <w:top w:val="nil"/>
              <w:left w:val="nil"/>
              <w:bottom w:val="single" w:sz="4" w:space="0" w:color="000000"/>
              <w:right w:val="single" w:sz="4" w:space="0" w:color="000000"/>
            </w:tcBorders>
            <w:shd w:val="clear" w:color="auto" w:fill="auto"/>
            <w:vAlign w:val="center"/>
          </w:tcPr>
          <w:p w14:paraId="14F19A10" w14:textId="4E2B9BB0" w:rsidR="00FA2CB4" w:rsidRDefault="00FA2CB4">
            <w:pPr>
              <w:spacing w:after="0"/>
              <w:rPr>
                <w:color w:val="000000"/>
                <w:sz w:val="16"/>
                <w:szCs w:val="16"/>
              </w:rPr>
            </w:pPr>
            <w:r>
              <w:rPr>
                <w:color w:val="000000"/>
                <w:sz w:val="16"/>
                <w:szCs w:val="16"/>
              </w:rPr>
              <w:t>Min. 520W</w:t>
            </w:r>
          </w:p>
        </w:tc>
        <w:tc>
          <w:tcPr>
            <w:tcW w:w="3402" w:type="dxa"/>
            <w:tcBorders>
              <w:top w:val="nil"/>
              <w:left w:val="nil"/>
              <w:bottom w:val="single" w:sz="4" w:space="0" w:color="000000"/>
              <w:right w:val="single" w:sz="4" w:space="0" w:color="000000"/>
            </w:tcBorders>
            <w:shd w:val="clear" w:color="auto" w:fill="auto"/>
            <w:vAlign w:val="center"/>
          </w:tcPr>
          <w:p w14:paraId="13B020CC" w14:textId="77777777" w:rsidR="00FA2CB4" w:rsidRDefault="00FA2CB4">
            <w:pPr>
              <w:spacing w:after="0"/>
              <w:rPr>
                <w:color w:val="000000"/>
                <w:sz w:val="16"/>
                <w:szCs w:val="16"/>
              </w:rPr>
            </w:pPr>
          </w:p>
        </w:tc>
      </w:tr>
      <w:tr w:rsidR="00FA2CB4" w14:paraId="7A6E635E"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39FB2E3D"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7429BF03" w14:textId="77777777" w:rsidR="00FA2CB4" w:rsidRDefault="00FA2CB4">
            <w:pPr>
              <w:spacing w:after="0"/>
              <w:rPr>
                <w:color w:val="000000"/>
                <w:sz w:val="16"/>
                <w:szCs w:val="16"/>
              </w:rPr>
            </w:pPr>
            <w:r>
              <w:rPr>
                <w:color w:val="000000"/>
                <w:sz w:val="16"/>
                <w:szCs w:val="16"/>
              </w:rPr>
              <w:t>Zásuvky</w:t>
            </w:r>
          </w:p>
        </w:tc>
        <w:tc>
          <w:tcPr>
            <w:tcW w:w="6520" w:type="dxa"/>
            <w:tcBorders>
              <w:top w:val="nil"/>
              <w:left w:val="nil"/>
              <w:bottom w:val="single" w:sz="4" w:space="0" w:color="000000"/>
              <w:right w:val="single" w:sz="4" w:space="0" w:color="000000"/>
            </w:tcBorders>
            <w:shd w:val="clear" w:color="auto" w:fill="auto"/>
            <w:vAlign w:val="center"/>
          </w:tcPr>
          <w:p w14:paraId="0091C2AA" w14:textId="77777777" w:rsidR="00FA2CB4" w:rsidRDefault="00FA2CB4">
            <w:pPr>
              <w:spacing w:after="0"/>
              <w:rPr>
                <w:color w:val="000000"/>
                <w:sz w:val="16"/>
                <w:szCs w:val="16"/>
              </w:rPr>
            </w:pPr>
            <w:r>
              <w:rPr>
                <w:color w:val="000000"/>
                <w:sz w:val="16"/>
                <w:szCs w:val="16"/>
              </w:rPr>
              <w:t>České zásuvky, minimálně 4 ks</w:t>
            </w:r>
          </w:p>
        </w:tc>
        <w:tc>
          <w:tcPr>
            <w:tcW w:w="3402" w:type="dxa"/>
            <w:tcBorders>
              <w:top w:val="nil"/>
              <w:left w:val="nil"/>
              <w:bottom w:val="single" w:sz="4" w:space="0" w:color="000000"/>
              <w:right w:val="single" w:sz="4" w:space="0" w:color="000000"/>
            </w:tcBorders>
            <w:shd w:val="clear" w:color="auto" w:fill="auto"/>
            <w:vAlign w:val="center"/>
          </w:tcPr>
          <w:p w14:paraId="72E5AEE0" w14:textId="77777777" w:rsidR="00FA2CB4" w:rsidRDefault="00FA2CB4">
            <w:pPr>
              <w:spacing w:after="0"/>
              <w:rPr>
                <w:color w:val="000000"/>
                <w:sz w:val="16"/>
                <w:szCs w:val="16"/>
              </w:rPr>
            </w:pPr>
          </w:p>
        </w:tc>
      </w:tr>
      <w:tr w:rsidR="00FA2CB4" w14:paraId="5D888CB1"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77E7009C"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740F5D6D" w14:textId="77777777" w:rsidR="00FA2CB4" w:rsidRDefault="00FA2CB4">
            <w:pPr>
              <w:spacing w:after="0"/>
              <w:rPr>
                <w:color w:val="000000"/>
                <w:sz w:val="16"/>
                <w:szCs w:val="16"/>
              </w:rPr>
            </w:pPr>
            <w:r>
              <w:rPr>
                <w:color w:val="000000"/>
                <w:sz w:val="16"/>
                <w:szCs w:val="16"/>
              </w:rPr>
              <w:t>Komunikace</w:t>
            </w:r>
          </w:p>
        </w:tc>
        <w:tc>
          <w:tcPr>
            <w:tcW w:w="6520" w:type="dxa"/>
            <w:tcBorders>
              <w:top w:val="nil"/>
              <w:left w:val="nil"/>
              <w:bottom w:val="single" w:sz="4" w:space="0" w:color="000000"/>
              <w:right w:val="single" w:sz="4" w:space="0" w:color="000000"/>
            </w:tcBorders>
            <w:shd w:val="clear" w:color="auto" w:fill="auto"/>
            <w:vAlign w:val="center"/>
          </w:tcPr>
          <w:p w14:paraId="0C800913" w14:textId="77777777" w:rsidR="00FA2CB4" w:rsidRDefault="00FA2CB4">
            <w:pPr>
              <w:spacing w:after="0"/>
              <w:rPr>
                <w:color w:val="000000"/>
                <w:sz w:val="16"/>
                <w:szCs w:val="16"/>
              </w:rPr>
            </w:pPr>
            <w:r>
              <w:rPr>
                <w:color w:val="000000"/>
                <w:sz w:val="16"/>
                <w:szCs w:val="16"/>
              </w:rPr>
              <w:t>USB port</w:t>
            </w:r>
          </w:p>
        </w:tc>
        <w:tc>
          <w:tcPr>
            <w:tcW w:w="3402" w:type="dxa"/>
            <w:tcBorders>
              <w:top w:val="nil"/>
              <w:left w:val="nil"/>
              <w:bottom w:val="single" w:sz="4" w:space="0" w:color="000000"/>
              <w:right w:val="single" w:sz="4" w:space="0" w:color="000000"/>
            </w:tcBorders>
            <w:shd w:val="clear" w:color="auto" w:fill="auto"/>
            <w:vAlign w:val="center"/>
          </w:tcPr>
          <w:p w14:paraId="26E8D5BA" w14:textId="77777777" w:rsidR="00FA2CB4" w:rsidRDefault="00FA2CB4">
            <w:pPr>
              <w:spacing w:after="0"/>
              <w:rPr>
                <w:color w:val="000000"/>
                <w:sz w:val="16"/>
                <w:szCs w:val="16"/>
              </w:rPr>
            </w:pPr>
          </w:p>
        </w:tc>
      </w:tr>
      <w:tr w:rsidR="00FA2CB4" w14:paraId="65E55AB3" w14:textId="77777777" w:rsidTr="00FA2CB4">
        <w:trPr>
          <w:trHeight w:val="20"/>
        </w:trPr>
        <w:tc>
          <w:tcPr>
            <w:tcW w:w="2117" w:type="dxa"/>
            <w:vMerge/>
            <w:tcBorders>
              <w:top w:val="nil"/>
              <w:left w:val="single" w:sz="8" w:space="0" w:color="000000"/>
              <w:bottom w:val="single" w:sz="4" w:space="0" w:color="auto"/>
              <w:right w:val="single" w:sz="4" w:space="0" w:color="000000"/>
            </w:tcBorders>
            <w:shd w:val="clear" w:color="auto" w:fill="auto"/>
            <w:vAlign w:val="center"/>
          </w:tcPr>
          <w:p w14:paraId="5A8A4641" w14:textId="77777777" w:rsidR="00FA2CB4" w:rsidRDefault="00FA2CB4">
            <w:pPr>
              <w:widowControl w:val="0"/>
              <w:pBdr>
                <w:top w:val="nil"/>
                <w:left w:val="nil"/>
                <w:bottom w:val="nil"/>
                <w:right w:val="nil"/>
                <w:between w:val="nil"/>
              </w:pBdr>
              <w:spacing w:after="0" w:line="276" w:lineRule="auto"/>
              <w:rPr>
                <w:color w:val="00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05B6114B" w14:textId="77777777" w:rsidR="00FA2CB4" w:rsidRDefault="00FA2CB4">
            <w:pPr>
              <w:spacing w:after="0"/>
              <w:rPr>
                <w:color w:val="000000"/>
                <w:sz w:val="16"/>
                <w:szCs w:val="16"/>
              </w:rPr>
            </w:pPr>
            <w:r>
              <w:rPr>
                <w:color w:val="000000"/>
                <w:sz w:val="16"/>
                <w:szCs w:val="16"/>
              </w:rPr>
              <w:t>Záruka</w:t>
            </w:r>
          </w:p>
        </w:tc>
        <w:tc>
          <w:tcPr>
            <w:tcW w:w="6520" w:type="dxa"/>
            <w:tcBorders>
              <w:top w:val="nil"/>
              <w:left w:val="nil"/>
              <w:bottom w:val="single" w:sz="4" w:space="0" w:color="000000"/>
              <w:right w:val="single" w:sz="4" w:space="0" w:color="000000"/>
            </w:tcBorders>
            <w:shd w:val="clear" w:color="auto" w:fill="auto"/>
            <w:vAlign w:val="center"/>
          </w:tcPr>
          <w:p w14:paraId="34C23061" w14:textId="77777777" w:rsidR="00FA2CB4" w:rsidRDefault="00FA2CB4">
            <w:pPr>
              <w:spacing w:after="0"/>
              <w:rPr>
                <w:color w:val="000000"/>
                <w:sz w:val="16"/>
                <w:szCs w:val="16"/>
              </w:rPr>
            </w:pPr>
            <w:r>
              <w:rPr>
                <w:color w:val="000000"/>
                <w:sz w:val="16"/>
                <w:szCs w:val="16"/>
              </w:rPr>
              <w:t>Min. 24 měsíců</w:t>
            </w:r>
          </w:p>
        </w:tc>
        <w:tc>
          <w:tcPr>
            <w:tcW w:w="3402" w:type="dxa"/>
            <w:tcBorders>
              <w:top w:val="nil"/>
              <w:left w:val="nil"/>
              <w:bottom w:val="single" w:sz="4" w:space="0" w:color="000000"/>
              <w:right w:val="single" w:sz="4" w:space="0" w:color="000000"/>
            </w:tcBorders>
            <w:shd w:val="clear" w:color="auto" w:fill="auto"/>
            <w:vAlign w:val="center"/>
          </w:tcPr>
          <w:p w14:paraId="18C6D3AE" w14:textId="77777777" w:rsidR="00FA2CB4" w:rsidRDefault="00FA2CB4">
            <w:pPr>
              <w:spacing w:after="0"/>
              <w:rPr>
                <w:color w:val="000000"/>
                <w:sz w:val="16"/>
                <w:szCs w:val="16"/>
              </w:rPr>
            </w:pPr>
          </w:p>
        </w:tc>
      </w:tr>
      <w:tr w:rsidR="00FA2CB4" w14:paraId="0B851BC8" w14:textId="77777777" w:rsidTr="00FA2CB4">
        <w:trPr>
          <w:trHeight w:val="20"/>
        </w:trPr>
        <w:tc>
          <w:tcPr>
            <w:tcW w:w="2117" w:type="dxa"/>
            <w:vMerge w:val="restart"/>
            <w:tcBorders>
              <w:top w:val="single" w:sz="4" w:space="0" w:color="auto"/>
              <w:left w:val="single" w:sz="8" w:space="0" w:color="000000"/>
              <w:right w:val="single" w:sz="4" w:space="0" w:color="000000"/>
            </w:tcBorders>
            <w:shd w:val="clear" w:color="auto" w:fill="auto"/>
            <w:vAlign w:val="center"/>
          </w:tcPr>
          <w:p w14:paraId="2AD57C9D" w14:textId="77777777" w:rsidR="00FA2CB4" w:rsidRDefault="00FA2CB4">
            <w:pPr>
              <w:spacing w:after="0"/>
              <w:jc w:val="center"/>
              <w:rPr>
                <w:b/>
                <w:sz w:val="16"/>
                <w:szCs w:val="16"/>
              </w:rPr>
            </w:pPr>
            <w:r>
              <w:rPr>
                <w:b/>
                <w:sz w:val="16"/>
                <w:szCs w:val="16"/>
              </w:rPr>
              <w:t>D005</w:t>
            </w:r>
          </w:p>
          <w:p w14:paraId="5B1A68FA" w14:textId="77777777" w:rsidR="00FA2CB4" w:rsidRDefault="00FA2CB4">
            <w:pPr>
              <w:spacing w:after="0"/>
              <w:jc w:val="center"/>
              <w:rPr>
                <w:b/>
                <w:sz w:val="16"/>
                <w:szCs w:val="16"/>
              </w:rPr>
            </w:pPr>
          </w:p>
          <w:p w14:paraId="1F3A25C6" w14:textId="77777777" w:rsidR="00FA2CB4" w:rsidRDefault="00FA2CB4">
            <w:pPr>
              <w:spacing w:after="0"/>
              <w:jc w:val="center"/>
              <w:rPr>
                <w:b/>
                <w:sz w:val="16"/>
                <w:szCs w:val="16"/>
              </w:rPr>
            </w:pPr>
            <w:r>
              <w:rPr>
                <w:b/>
                <w:sz w:val="16"/>
                <w:szCs w:val="16"/>
              </w:rPr>
              <w:t>SW licence zálohovací software</w:t>
            </w:r>
          </w:p>
          <w:p w14:paraId="14C7E670" w14:textId="77777777" w:rsidR="00FA2CB4" w:rsidRDefault="00FA2CB4">
            <w:pPr>
              <w:spacing w:after="0"/>
              <w:jc w:val="center"/>
              <w:rPr>
                <w:b/>
                <w:sz w:val="16"/>
                <w:szCs w:val="16"/>
              </w:rPr>
            </w:pPr>
            <w:r>
              <w:rPr>
                <w:b/>
                <w:sz w:val="16"/>
                <w:szCs w:val="16"/>
              </w:rPr>
              <w:t>1ks</w:t>
            </w:r>
          </w:p>
        </w:tc>
        <w:tc>
          <w:tcPr>
            <w:tcW w:w="2126" w:type="dxa"/>
            <w:tcBorders>
              <w:top w:val="nil"/>
              <w:left w:val="nil"/>
              <w:bottom w:val="single" w:sz="4" w:space="0" w:color="000000"/>
              <w:right w:val="single" w:sz="4" w:space="0" w:color="000000"/>
            </w:tcBorders>
            <w:shd w:val="clear" w:color="auto" w:fill="auto"/>
            <w:vAlign w:val="center"/>
          </w:tcPr>
          <w:p w14:paraId="53E0116E" w14:textId="77777777" w:rsidR="00FA2CB4" w:rsidRDefault="00FA2CB4">
            <w:pPr>
              <w:spacing w:after="0"/>
              <w:rPr>
                <w:sz w:val="16"/>
                <w:szCs w:val="16"/>
              </w:rPr>
            </w:pPr>
            <w:r>
              <w:rPr>
                <w:sz w:val="16"/>
                <w:szCs w:val="16"/>
              </w:rPr>
              <w:t>Licence</w:t>
            </w:r>
          </w:p>
        </w:tc>
        <w:tc>
          <w:tcPr>
            <w:tcW w:w="6520" w:type="dxa"/>
            <w:tcBorders>
              <w:top w:val="nil"/>
              <w:left w:val="nil"/>
              <w:bottom w:val="single" w:sz="4" w:space="0" w:color="000000"/>
              <w:right w:val="single" w:sz="4" w:space="0" w:color="000000"/>
            </w:tcBorders>
            <w:shd w:val="clear" w:color="auto" w:fill="auto"/>
            <w:vAlign w:val="center"/>
          </w:tcPr>
          <w:p w14:paraId="56099262" w14:textId="77777777" w:rsidR="00FA2CB4" w:rsidRDefault="00FA2CB4">
            <w:pPr>
              <w:spacing w:after="0"/>
              <w:rPr>
                <w:sz w:val="16"/>
                <w:szCs w:val="16"/>
              </w:rPr>
            </w:pPr>
            <w:r>
              <w:rPr>
                <w:sz w:val="16"/>
                <w:szCs w:val="16"/>
              </w:rPr>
              <w:t>Licence zálohovacího software pro min. 10 zálohovaných zařízení (nerozlišuje se mezi VM, fyzickýcm serverem, PC - univerzální použití licence) bez omezení objemu dat</w:t>
            </w:r>
          </w:p>
        </w:tc>
        <w:tc>
          <w:tcPr>
            <w:tcW w:w="3402" w:type="dxa"/>
            <w:tcBorders>
              <w:top w:val="nil"/>
              <w:left w:val="nil"/>
              <w:bottom w:val="single" w:sz="4" w:space="0" w:color="000000"/>
              <w:right w:val="single" w:sz="4" w:space="0" w:color="000000"/>
            </w:tcBorders>
            <w:shd w:val="clear" w:color="auto" w:fill="auto"/>
            <w:vAlign w:val="center"/>
          </w:tcPr>
          <w:p w14:paraId="4841A93F" w14:textId="77777777" w:rsidR="00FA2CB4" w:rsidRDefault="00FA2CB4">
            <w:pPr>
              <w:spacing w:after="0"/>
              <w:rPr>
                <w:color w:val="FF0000"/>
                <w:sz w:val="16"/>
                <w:szCs w:val="16"/>
              </w:rPr>
            </w:pPr>
          </w:p>
        </w:tc>
      </w:tr>
      <w:tr w:rsidR="00FA2CB4" w14:paraId="56920DA8" w14:textId="77777777" w:rsidTr="00FA2CB4">
        <w:trPr>
          <w:trHeight w:val="20"/>
        </w:trPr>
        <w:tc>
          <w:tcPr>
            <w:tcW w:w="2117" w:type="dxa"/>
            <w:vMerge/>
            <w:tcBorders>
              <w:top w:val="nil"/>
              <w:left w:val="single" w:sz="8" w:space="0" w:color="000000"/>
              <w:right w:val="single" w:sz="4" w:space="0" w:color="000000"/>
            </w:tcBorders>
            <w:shd w:val="clear" w:color="auto" w:fill="auto"/>
            <w:vAlign w:val="center"/>
          </w:tcPr>
          <w:p w14:paraId="0C878FD1" w14:textId="77777777" w:rsidR="00FA2CB4" w:rsidRDefault="00FA2CB4">
            <w:pPr>
              <w:widowControl w:val="0"/>
              <w:pBdr>
                <w:top w:val="nil"/>
                <w:left w:val="nil"/>
                <w:bottom w:val="nil"/>
                <w:right w:val="nil"/>
                <w:between w:val="nil"/>
              </w:pBdr>
              <w:spacing w:after="0" w:line="276" w:lineRule="auto"/>
              <w:rPr>
                <w:color w:val="FF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47A4F554" w14:textId="77777777" w:rsidR="00FA2CB4" w:rsidRDefault="00FA2CB4">
            <w:pPr>
              <w:spacing w:after="0"/>
              <w:rPr>
                <w:sz w:val="16"/>
                <w:szCs w:val="16"/>
              </w:rPr>
            </w:pPr>
            <w:r>
              <w:rPr>
                <w:sz w:val="16"/>
                <w:szCs w:val="16"/>
              </w:rPr>
              <w:t>Efektivita ukládání dat</w:t>
            </w:r>
          </w:p>
        </w:tc>
        <w:tc>
          <w:tcPr>
            <w:tcW w:w="6520" w:type="dxa"/>
            <w:tcBorders>
              <w:top w:val="nil"/>
              <w:left w:val="nil"/>
              <w:bottom w:val="single" w:sz="4" w:space="0" w:color="000000"/>
              <w:right w:val="single" w:sz="4" w:space="0" w:color="000000"/>
            </w:tcBorders>
            <w:shd w:val="clear" w:color="auto" w:fill="auto"/>
            <w:vAlign w:val="center"/>
          </w:tcPr>
          <w:p w14:paraId="1E647E65" w14:textId="77777777" w:rsidR="00FA2CB4" w:rsidRDefault="00FA2CB4">
            <w:pPr>
              <w:spacing w:after="0"/>
              <w:rPr>
                <w:sz w:val="16"/>
                <w:szCs w:val="16"/>
              </w:rPr>
            </w:pPr>
            <w:r>
              <w:rPr>
                <w:sz w:val="16"/>
                <w:szCs w:val="16"/>
              </w:rPr>
              <w:t>Integrovaná technologie komprimace a deduplikace.</w:t>
            </w:r>
          </w:p>
        </w:tc>
        <w:tc>
          <w:tcPr>
            <w:tcW w:w="3402" w:type="dxa"/>
            <w:tcBorders>
              <w:top w:val="nil"/>
              <w:left w:val="nil"/>
              <w:bottom w:val="single" w:sz="4" w:space="0" w:color="000000"/>
              <w:right w:val="single" w:sz="4" w:space="0" w:color="000000"/>
            </w:tcBorders>
            <w:shd w:val="clear" w:color="auto" w:fill="auto"/>
            <w:vAlign w:val="center"/>
          </w:tcPr>
          <w:p w14:paraId="1051AB3B" w14:textId="77777777" w:rsidR="00FA2CB4" w:rsidRDefault="00FA2CB4">
            <w:pPr>
              <w:spacing w:after="0"/>
              <w:rPr>
                <w:color w:val="FF0000"/>
                <w:sz w:val="16"/>
                <w:szCs w:val="16"/>
              </w:rPr>
            </w:pPr>
          </w:p>
        </w:tc>
      </w:tr>
      <w:tr w:rsidR="00FA2CB4" w14:paraId="2E05B0D5" w14:textId="77777777" w:rsidTr="00FA2CB4">
        <w:trPr>
          <w:trHeight w:val="20"/>
        </w:trPr>
        <w:tc>
          <w:tcPr>
            <w:tcW w:w="2117" w:type="dxa"/>
            <w:vMerge/>
            <w:tcBorders>
              <w:top w:val="nil"/>
              <w:left w:val="single" w:sz="8" w:space="0" w:color="000000"/>
              <w:right w:val="single" w:sz="4" w:space="0" w:color="000000"/>
            </w:tcBorders>
            <w:shd w:val="clear" w:color="auto" w:fill="auto"/>
            <w:vAlign w:val="center"/>
          </w:tcPr>
          <w:p w14:paraId="3C22D932" w14:textId="77777777" w:rsidR="00FA2CB4" w:rsidRDefault="00FA2CB4">
            <w:pPr>
              <w:widowControl w:val="0"/>
              <w:pBdr>
                <w:top w:val="nil"/>
                <w:left w:val="nil"/>
                <w:bottom w:val="nil"/>
                <w:right w:val="nil"/>
                <w:between w:val="nil"/>
              </w:pBdr>
              <w:spacing w:after="0" w:line="276" w:lineRule="auto"/>
              <w:rPr>
                <w:color w:val="FF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1FF333F9" w14:textId="77777777" w:rsidR="00FA2CB4" w:rsidRDefault="00FA2CB4">
            <w:pPr>
              <w:spacing w:after="0"/>
              <w:rPr>
                <w:sz w:val="16"/>
                <w:szCs w:val="16"/>
              </w:rPr>
            </w:pPr>
            <w:r>
              <w:rPr>
                <w:sz w:val="16"/>
                <w:szCs w:val="16"/>
              </w:rPr>
              <w:t>Nároky na správu</w:t>
            </w:r>
          </w:p>
        </w:tc>
        <w:tc>
          <w:tcPr>
            <w:tcW w:w="6520" w:type="dxa"/>
            <w:tcBorders>
              <w:top w:val="nil"/>
              <w:left w:val="nil"/>
              <w:bottom w:val="single" w:sz="4" w:space="0" w:color="000000"/>
              <w:right w:val="single" w:sz="4" w:space="0" w:color="000000"/>
            </w:tcBorders>
            <w:shd w:val="clear" w:color="auto" w:fill="auto"/>
          </w:tcPr>
          <w:p w14:paraId="501DA502" w14:textId="77777777" w:rsidR="00FA2CB4" w:rsidRDefault="00FA2CB4">
            <w:pPr>
              <w:spacing w:after="0"/>
              <w:rPr>
                <w:sz w:val="16"/>
                <w:szCs w:val="16"/>
              </w:rPr>
            </w:pPr>
            <w:r>
              <w:rPr>
                <w:sz w:val="16"/>
                <w:szCs w:val="16"/>
              </w:rPr>
              <w:t xml:space="preserve">„Bezagentové“ řešení – není nutná instalace agentů do zálohovaných virtuálních serverů nebo aplikací. </w:t>
            </w:r>
            <w:r>
              <w:t xml:space="preserve"> </w:t>
            </w:r>
            <w:r>
              <w:rPr>
                <w:sz w:val="16"/>
                <w:szCs w:val="16"/>
              </w:rPr>
              <w:t>Možnost replikace virtuálních strojů na jiný virtualizační nod za chodu serveru</w:t>
            </w:r>
          </w:p>
        </w:tc>
        <w:tc>
          <w:tcPr>
            <w:tcW w:w="3402" w:type="dxa"/>
            <w:tcBorders>
              <w:top w:val="nil"/>
              <w:left w:val="nil"/>
              <w:bottom w:val="single" w:sz="4" w:space="0" w:color="000000"/>
              <w:right w:val="single" w:sz="4" w:space="0" w:color="000000"/>
            </w:tcBorders>
            <w:shd w:val="clear" w:color="auto" w:fill="auto"/>
            <w:vAlign w:val="center"/>
          </w:tcPr>
          <w:p w14:paraId="1C50177E" w14:textId="77777777" w:rsidR="00FA2CB4" w:rsidRDefault="00FA2CB4">
            <w:pPr>
              <w:spacing w:after="0"/>
              <w:rPr>
                <w:color w:val="FF0000"/>
                <w:sz w:val="16"/>
                <w:szCs w:val="16"/>
              </w:rPr>
            </w:pPr>
          </w:p>
        </w:tc>
      </w:tr>
      <w:tr w:rsidR="00FA2CB4" w14:paraId="785808D1" w14:textId="77777777" w:rsidTr="00FA2CB4">
        <w:trPr>
          <w:trHeight w:val="20"/>
        </w:trPr>
        <w:tc>
          <w:tcPr>
            <w:tcW w:w="2117" w:type="dxa"/>
            <w:vMerge/>
            <w:tcBorders>
              <w:top w:val="nil"/>
              <w:left w:val="single" w:sz="8" w:space="0" w:color="000000"/>
              <w:right w:val="single" w:sz="4" w:space="0" w:color="000000"/>
            </w:tcBorders>
            <w:shd w:val="clear" w:color="auto" w:fill="auto"/>
            <w:vAlign w:val="center"/>
          </w:tcPr>
          <w:p w14:paraId="2B5DA93B" w14:textId="77777777" w:rsidR="00FA2CB4" w:rsidRDefault="00FA2CB4">
            <w:pPr>
              <w:widowControl w:val="0"/>
              <w:pBdr>
                <w:top w:val="nil"/>
                <w:left w:val="nil"/>
                <w:bottom w:val="nil"/>
                <w:right w:val="nil"/>
                <w:between w:val="nil"/>
              </w:pBdr>
              <w:spacing w:after="0" w:line="276" w:lineRule="auto"/>
              <w:rPr>
                <w:color w:val="FF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43320BB5" w14:textId="77777777" w:rsidR="00FA2CB4" w:rsidRDefault="00FA2CB4">
            <w:pPr>
              <w:spacing w:after="0"/>
              <w:rPr>
                <w:sz w:val="16"/>
                <w:szCs w:val="16"/>
              </w:rPr>
            </w:pPr>
            <w:r>
              <w:rPr>
                <w:sz w:val="16"/>
                <w:szCs w:val="16"/>
              </w:rPr>
              <w:t>Ochrana dat</w:t>
            </w:r>
          </w:p>
        </w:tc>
        <w:tc>
          <w:tcPr>
            <w:tcW w:w="6520" w:type="dxa"/>
            <w:tcBorders>
              <w:top w:val="nil"/>
              <w:left w:val="nil"/>
              <w:bottom w:val="single" w:sz="4" w:space="0" w:color="000000"/>
              <w:right w:val="single" w:sz="4" w:space="0" w:color="000000"/>
            </w:tcBorders>
            <w:shd w:val="clear" w:color="auto" w:fill="auto"/>
            <w:vAlign w:val="center"/>
          </w:tcPr>
          <w:p w14:paraId="71F7FF55" w14:textId="77777777" w:rsidR="00FA2CB4" w:rsidRDefault="00FA2CB4">
            <w:pPr>
              <w:spacing w:after="0"/>
              <w:rPr>
                <w:sz w:val="16"/>
                <w:szCs w:val="16"/>
              </w:rPr>
            </w:pPr>
            <w:r>
              <w:rPr>
                <w:sz w:val="16"/>
                <w:szCs w:val="16"/>
              </w:rPr>
              <w:t>Provádění datově konzistentních záloh hlavních serverových aplikací - MS SQL, Active Directory, souborové systémy - bez nutnosti odstávky aplikace</w:t>
            </w:r>
          </w:p>
        </w:tc>
        <w:tc>
          <w:tcPr>
            <w:tcW w:w="3402" w:type="dxa"/>
            <w:tcBorders>
              <w:top w:val="nil"/>
              <w:left w:val="nil"/>
              <w:bottom w:val="single" w:sz="4" w:space="0" w:color="000000"/>
              <w:right w:val="single" w:sz="4" w:space="0" w:color="000000"/>
            </w:tcBorders>
            <w:shd w:val="clear" w:color="auto" w:fill="auto"/>
            <w:vAlign w:val="center"/>
          </w:tcPr>
          <w:p w14:paraId="520B6540" w14:textId="77777777" w:rsidR="00FA2CB4" w:rsidRDefault="00FA2CB4">
            <w:pPr>
              <w:spacing w:after="0"/>
              <w:rPr>
                <w:color w:val="FF0000"/>
                <w:sz w:val="16"/>
                <w:szCs w:val="16"/>
              </w:rPr>
            </w:pPr>
          </w:p>
        </w:tc>
      </w:tr>
      <w:tr w:rsidR="00FA2CB4" w14:paraId="2A3BB10D" w14:textId="77777777" w:rsidTr="00FA2CB4">
        <w:trPr>
          <w:trHeight w:val="20"/>
        </w:trPr>
        <w:tc>
          <w:tcPr>
            <w:tcW w:w="2117" w:type="dxa"/>
            <w:vMerge/>
            <w:tcBorders>
              <w:top w:val="nil"/>
              <w:left w:val="single" w:sz="8" w:space="0" w:color="000000"/>
              <w:right w:val="single" w:sz="4" w:space="0" w:color="000000"/>
            </w:tcBorders>
            <w:shd w:val="clear" w:color="auto" w:fill="auto"/>
            <w:vAlign w:val="center"/>
          </w:tcPr>
          <w:p w14:paraId="64572200" w14:textId="77777777" w:rsidR="00FA2CB4" w:rsidRDefault="00FA2CB4">
            <w:pPr>
              <w:widowControl w:val="0"/>
              <w:pBdr>
                <w:top w:val="nil"/>
                <w:left w:val="nil"/>
                <w:bottom w:val="nil"/>
                <w:right w:val="nil"/>
                <w:between w:val="nil"/>
              </w:pBdr>
              <w:spacing w:after="0" w:line="276" w:lineRule="auto"/>
              <w:rPr>
                <w:color w:val="FF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7DC03F60" w14:textId="77777777" w:rsidR="00FA2CB4" w:rsidRDefault="00FA2CB4">
            <w:pPr>
              <w:spacing w:after="0"/>
              <w:rPr>
                <w:sz w:val="16"/>
                <w:szCs w:val="16"/>
              </w:rPr>
            </w:pPr>
            <w:r>
              <w:rPr>
                <w:sz w:val="16"/>
                <w:szCs w:val="16"/>
              </w:rPr>
              <w:t>Fyzické servery</w:t>
            </w:r>
          </w:p>
        </w:tc>
        <w:tc>
          <w:tcPr>
            <w:tcW w:w="6520" w:type="dxa"/>
            <w:tcBorders>
              <w:top w:val="nil"/>
              <w:left w:val="nil"/>
              <w:bottom w:val="single" w:sz="4" w:space="0" w:color="000000"/>
              <w:right w:val="single" w:sz="4" w:space="0" w:color="000000"/>
            </w:tcBorders>
            <w:shd w:val="clear" w:color="auto" w:fill="auto"/>
            <w:vAlign w:val="center"/>
          </w:tcPr>
          <w:p w14:paraId="534C3CDC" w14:textId="77777777" w:rsidR="00FA2CB4" w:rsidRDefault="00FA2CB4">
            <w:pPr>
              <w:spacing w:after="0"/>
              <w:rPr>
                <w:sz w:val="16"/>
                <w:szCs w:val="16"/>
              </w:rPr>
            </w:pPr>
            <w:r>
              <w:rPr>
                <w:sz w:val="16"/>
                <w:szCs w:val="16"/>
              </w:rPr>
              <w:t xml:space="preserve">Vestavěná podpora zálohování fyzických serverů - pro fyzické servery je přípustné využívat agenty. </w:t>
            </w:r>
            <w:r>
              <w:t xml:space="preserve"> </w:t>
            </w:r>
            <w:r>
              <w:rPr>
                <w:sz w:val="16"/>
                <w:szCs w:val="16"/>
              </w:rPr>
              <w:t>Podpora ukládání záloh nevirtualizovaných serverů a PC do společného úložiště a monitorování zálohovacích úloh.</w:t>
            </w:r>
          </w:p>
        </w:tc>
        <w:tc>
          <w:tcPr>
            <w:tcW w:w="3402" w:type="dxa"/>
            <w:tcBorders>
              <w:top w:val="nil"/>
              <w:left w:val="nil"/>
              <w:bottom w:val="single" w:sz="4" w:space="0" w:color="000000"/>
              <w:right w:val="single" w:sz="4" w:space="0" w:color="000000"/>
            </w:tcBorders>
            <w:shd w:val="clear" w:color="auto" w:fill="auto"/>
            <w:vAlign w:val="center"/>
          </w:tcPr>
          <w:p w14:paraId="2EC7AED9" w14:textId="77777777" w:rsidR="00FA2CB4" w:rsidRDefault="00FA2CB4">
            <w:pPr>
              <w:spacing w:after="0"/>
              <w:rPr>
                <w:color w:val="FF0000"/>
                <w:sz w:val="16"/>
                <w:szCs w:val="16"/>
              </w:rPr>
            </w:pPr>
          </w:p>
        </w:tc>
      </w:tr>
      <w:tr w:rsidR="00FA2CB4" w14:paraId="4BC8E19E" w14:textId="77777777" w:rsidTr="00FA2CB4">
        <w:trPr>
          <w:trHeight w:val="20"/>
        </w:trPr>
        <w:tc>
          <w:tcPr>
            <w:tcW w:w="2117" w:type="dxa"/>
            <w:vMerge/>
            <w:tcBorders>
              <w:top w:val="nil"/>
              <w:left w:val="single" w:sz="8" w:space="0" w:color="000000"/>
              <w:right w:val="single" w:sz="4" w:space="0" w:color="000000"/>
            </w:tcBorders>
            <w:shd w:val="clear" w:color="auto" w:fill="auto"/>
            <w:vAlign w:val="center"/>
          </w:tcPr>
          <w:p w14:paraId="4F0416A4" w14:textId="77777777" w:rsidR="00FA2CB4" w:rsidRDefault="00FA2CB4">
            <w:pPr>
              <w:widowControl w:val="0"/>
              <w:pBdr>
                <w:top w:val="nil"/>
                <w:left w:val="nil"/>
                <w:bottom w:val="nil"/>
                <w:right w:val="nil"/>
                <w:between w:val="nil"/>
              </w:pBdr>
              <w:spacing w:after="0" w:line="276" w:lineRule="auto"/>
              <w:rPr>
                <w:color w:val="FF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6AE56007" w14:textId="77777777" w:rsidR="00FA2CB4" w:rsidRDefault="00FA2CB4">
            <w:pPr>
              <w:spacing w:after="0"/>
              <w:rPr>
                <w:sz w:val="16"/>
                <w:szCs w:val="16"/>
              </w:rPr>
            </w:pPr>
            <w:r>
              <w:rPr>
                <w:sz w:val="16"/>
                <w:szCs w:val="16"/>
              </w:rPr>
              <w:t>Snapshoty</w:t>
            </w:r>
          </w:p>
        </w:tc>
        <w:tc>
          <w:tcPr>
            <w:tcW w:w="6520" w:type="dxa"/>
            <w:tcBorders>
              <w:top w:val="nil"/>
              <w:left w:val="nil"/>
              <w:bottom w:val="single" w:sz="4" w:space="0" w:color="000000"/>
              <w:right w:val="single" w:sz="4" w:space="0" w:color="000000"/>
            </w:tcBorders>
            <w:shd w:val="clear" w:color="auto" w:fill="auto"/>
            <w:vAlign w:val="center"/>
          </w:tcPr>
          <w:p w14:paraId="7CA1CD32" w14:textId="77777777" w:rsidR="00FA2CB4" w:rsidRDefault="00FA2CB4">
            <w:pPr>
              <w:spacing w:after="0"/>
              <w:rPr>
                <w:sz w:val="16"/>
                <w:szCs w:val="16"/>
              </w:rPr>
            </w:pPr>
            <w:r>
              <w:rPr>
                <w:sz w:val="16"/>
                <w:szCs w:val="16"/>
              </w:rPr>
              <w:t xml:space="preserve">Využívání snapshotů, zálohování pouze dat změněných od poslední úspěšné zálohy. </w:t>
            </w:r>
            <w:r>
              <w:t xml:space="preserve"> </w:t>
            </w:r>
            <w:r>
              <w:rPr>
                <w:sz w:val="16"/>
                <w:szCs w:val="16"/>
              </w:rPr>
              <w:t>Podpora operačních systémů Windows a Linux v zálohovaných virtuálních serverech.</w:t>
            </w:r>
          </w:p>
        </w:tc>
        <w:tc>
          <w:tcPr>
            <w:tcW w:w="3402" w:type="dxa"/>
            <w:tcBorders>
              <w:top w:val="nil"/>
              <w:left w:val="nil"/>
              <w:bottom w:val="single" w:sz="4" w:space="0" w:color="000000"/>
              <w:right w:val="single" w:sz="4" w:space="0" w:color="000000"/>
            </w:tcBorders>
            <w:shd w:val="clear" w:color="auto" w:fill="auto"/>
            <w:vAlign w:val="center"/>
          </w:tcPr>
          <w:p w14:paraId="664A03A7" w14:textId="77777777" w:rsidR="00FA2CB4" w:rsidRDefault="00FA2CB4">
            <w:pPr>
              <w:spacing w:after="0"/>
              <w:rPr>
                <w:color w:val="FF0000"/>
                <w:sz w:val="16"/>
                <w:szCs w:val="16"/>
              </w:rPr>
            </w:pPr>
          </w:p>
        </w:tc>
      </w:tr>
      <w:tr w:rsidR="00FA2CB4" w14:paraId="73878A4E" w14:textId="77777777" w:rsidTr="00FA2CB4">
        <w:trPr>
          <w:trHeight w:val="20"/>
        </w:trPr>
        <w:tc>
          <w:tcPr>
            <w:tcW w:w="2117" w:type="dxa"/>
            <w:vMerge/>
            <w:tcBorders>
              <w:top w:val="nil"/>
              <w:left w:val="single" w:sz="8" w:space="0" w:color="000000"/>
              <w:right w:val="single" w:sz="4" w:space="0" w:color="000000"/>
            </w:tcBorders>
            <w:shd w:val="clear" w:color="auto" w:fill="auto"/>
            <w:vAlign w:val="center"/>
          </w:tcPr>
          <w:p w14:paraId="74844B94" w14:textId="77777777" w:rsidR="00FA2CB4" w:rsidRDefault="00FA2CB4">
            <w:pPr>
              <w:widowControl w:val="0"/>
              <w:pBdr>
                <w:top w:val="nil"/>
                <w:left w:val="nil"/>
                <w:bottom w:val="nil"/>
                <w:right w:val="nil"/>
                <w:between w:val="nil"/>
              </w:pBdr>
              <w:spacing w:after="0" w:line="276" w:lineRule="auto"/>
              <w:rPr>
                <w:color w:val="FF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12545D29" w14:textId="77777777" w:rsidR="00FA2CB4" w:rsidRDefault="00FA2CB4">
            <w:pPr>
              <w:spacing w:after="0"/>
              <w:rPr>
                <w:sz w:val="16"/>
                <w:szCs w:val="16"/>
              </w:rPr>
            </w:pPr>
            <w:r>
              <w:rPr>
                <w:sz w:val="16"/>
                <w:szCs w:val="16"/>
              </w:rPr>
              <w:t>Ověření záloh</w:t>
            </w:r>
          </w:p>
        </w:tc>
        <w:tc>
          <w:tcPr>
            <w:tcW w:w="6520" w:type="dxa"/>
            <w:tcBorders>
              <w:top w:val="nil"/>
              <w:left w:val="nil"/>
              <w:bottom w:val="single" w:sz="4" w:space="0" w:color="000000"/>
              <w:right w:val="single" w:sz="4" w:space="0" w:color="000000"/>
            </w:tcBorders>
            <w:shd w:val="clear" w:color="auto" w:fill="auto"/>
            <w:vAlign w:val="center"/>
          </w:tcPr>
          <w:p w14:paraId="4986B30E" w14:textId="77777777" w:rsidR="00FA2CB4" w:rsidRDefault="00FA2CB4">
            <w:pPr>
              <w:spacing w:after="0"/>
              <w:rPr>
                <w:sz w:val="16"/>
                <w:szCs w:val="16"/>
              </w:rPr>
            </w:pPr>
            <w:r>
              <w:rPr>
                <w:sz w:val="16"/>
                <w:szCs w:val="16"/>
              </w:rPr>
              <w:t>Možnost otestování a ověření každého zálohovaného VM a jeho obnovitelnosti spuštěním přímo ze souboru zálohy; včetně podpory pro vlastní testovací skripty.</w:t>
            </w:r>
          </w:p>
        </w:tc>
        <w:tc>
          <w:tcPr>
            <w:tcW w:w="3402" w:type="dxa"/>
            <w:tcBorders>
              <w:top w:val="nil"/>
              <w:left w:val="nil"/>
              <w:bottom w:val="single" w:sz="4" w:space="0" w:color="000000"/>
              <w:right w:val="single" w:sz="4" w:space="0" w:color="000000"/>
            </w:tcBorders>
            <w:shd w:val="clear" w:color="auto" w:fill="auto"/>
            <w:vAlign w:val="center"/>
          </w:tcPr>
          <w:p w14:paraId="4F8FECA9" w14:textId="77777777" w:rsidR="00FA2CB4" w:rsidRDefault="00FA2CB4">
            <w:pPr>
              <w:spacing w:after="0"/>
              <w:rPr>
                <w:color w:val="FF0000"/>
                <w:sz w:val="16"/>
                <w:szCs w:val="16"/>
              </w:rPr>
            </w:pPr>
          </w:p>
        </w:tc>
      </w:tr>
      <w:tr w:rsidR="00FA2CB4" w14:paraId="3741DFA1" w14:textId="77777777" w:rsidTr="00FA2CB4">
        <w:trPr>
          <w:trHeight w:val="20"/>
        </w:trPr>
        <w:tc>
          <w:tcPr>
            <w:tcW w:w="2117" w:type="dxa"/>
            <w:vMerge/>
            <w:tcBorders>
              <w:top w:val="nil"/>
              <w:left w:val="single" w:sz="8" w:space="0" w:color="000000"/>
              <w:right w:val="single" w:sz="4" w:space="0" w:color="000000"/>
            </w:tcBorders>
            <w:shd w:val="clear" w:color="auto" w:fill="auto"/>
            <w:vAlign w:val="center"/>
          </w:tcPr>
          <w:p w14:paraId="31D1D157" w14:textId="77777777" w:rsidR="00FA2CB4" w:rsidRDefault="00FA2CB4">
            <w:pPr>
              <w:widowControl w:val="0"/>
              <w:pBdr>
                <w:top w:val="nil"/>
                <w:left w:val="nil"/>
                <w:bottom w:val="nil"/>
                <w:right w:val="nil"/>
                <w:between w:val="nil"/>
              </w:pBdr>
              <w:spacing w:after="0" w:line="276" w:lineRule="auto"/>
              <w:rPr>
                <w:color w:val="FF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5958CBF3" w14:textId="77777777" w:rsidR="00FA2CB4" w:rsidRDefault="00FA2CB4">
            <w:pPr>
              <w:spacing w:after="0"/>
              <w:rPr>
                <w:sz w:val="16"/>
                <w:szCs w:val="16"/>
              </w:rPr>
            </w:pPr>
            <w:r>
              <w:rPr>
                <w:sz w:val="16"/>
                <w:szCs w:val="16"/>
              </w:rPr>
              <w:t>Obnova položek Active Directory</w:t>
            </w:r>
          </w:p>
        </w:tc>
        <w:tc>
          <w:tcPr>
            <w:tcW w:w="6520" w:type="dxa"/>
            <w:tcBorders>
              <w:top w:val="nil"/>
              <w:left w:val="nil"/>
              <w:bottom w:val="single" w:sz="4" w:space="0" w:color="000000"/>
              <w:right w:val="single" w:sz="4" w:space="0" w:color="000000"/>
            </w:tcBorders>
            <w:shd w:val="clear" w:color="auto" w:fill="auto"/>
            <w:vAlign w:val="center"/>
          </w:tcPr>
          <w:p w14:paraId="3E94FED9" w14:textId="77777777" w:rsidR="00FA2CB4" w:rsidRDefault="00FA2CB4">
            <w:pPr>
              <w:spacing w:after="0"/>
              <w:rPr>
                <w:sz w:val="16"/>
                <w:szCs w:val="16"/>
              </w:rPr>
            </w:pPr>
            <w:r>
              <w:rPr>
                <w:sz w:val="16"/>
                <w:szCs w:val="16"/>
              </w:rPr>
              <w:t>Obnova jednotlivých objektů i skupin objektů Active Directory – uživatelů, skupin, kontejnerů, objektů Group Policy včetně hromadného výběru a obnovy hesel účtů</w:t>
            </w:r>
          </w:p>
        </w:tc>
        <w:tc>
          <w:tcPr>
            <w:tcW w:w="3402" w:type="dxa"/>
            <w:tcBorders>
              <w:top w:val="nil"/>
              <w:left w:val="nil"/>
              <w:bottom w:val="single" w:sz="4" w:space="0" w:color="000000"/>
              <w:right w:val="single" w:sz="4" w:space="0" w:color="000000"/>
            </w:tcBorders>
            <w:shd w:val="clear" w:color="auto" w:fill="auto"/>
            <w:vAlign w:val="center"/>
          </w:tcPr>
          <w:p w14:paraId="75018EF0" w14:textId="77777777" w:rsidR="00FA2CB4" w:rsidRDefault="00FA2CB4">
            <w:pPr>
              <w:spacing w:after="0"/>
              <w:rPr>
                <w:color w:val="FF0000"/>
                <w:sz w:val="16"/>
                <w:szCs w:val="16"/>
              </w:rPr>
            </w:pPr>
          </w:p>
        </w:tc>
      </w:tr>
      <w:tr w:rsidR="00FA2CB4" w14:paraId="64E0736D" w14:textId="77777777" w:rsidTr="00FA2CB4">
        <w:trPr>
          <w:trHeight w:val="20"/>
        </w:trPr>
        <w:tc>
          <w:tcPr>
            <w:tcW w:w="2117" w:type="dxa"/>
            <w:vMerge/>
            <w:tcBorders>
              <w:top w:val="nil"/>
              <w:left w:val="single" w:sz="8" w:space="0" w:color="000000"/>
              <w:right w:val="single" w:sz="4" w:space="0" w:color="000000"/>
            </w:tcBorders>
            <w:shd w:val="clear" w:color="auto" w:fill="auto"/>
            <w:vAlign w:val="center"/>
          </w:tcPr>
          <w:p w14:paraId="752CF828" w14:textId="77777777" w:rsidR="00FA2CB4" w:rsidRDefault="00FA2CB4">
            <w:pPr>
              <w:widowControl w:val="0"/>
              <w:pBdr>
                <w:top w:val="nil"/>
                <w:left w:val="nil"/>
                <w:bottom w:val="nil"/>
                <w:right w:val="nil"/>
                <w:between w:val="nil"/>
              </w:pBdr>
              <w:spacing w:after="0" w:line="276" w:lineRule="auto"/>
              <w:rPr>
                <w:color w:val="FF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5938FA1C" w14:textId="77777777" w:rsidR="00FA2CB4" w:rsidRDefault="00FA2CB4">
            <w:pPr>
              <w:spacing w:after="0"/>
              <w:rPr>
                <w:sz w:val="16"/>
                <w:szCs w:val="16"/>
              </w:rPr>
            </w:pPr>
            <w:r>
              <w:rPr>
                <w:sz w:val="16"/>
                <w:szCs w:val="16"/>
              </w:rPr>
              <w:t>Uložiště záloh</w:t>
            </w:r>
          </w:p>
        </w:tc>
        <w:tc>
          <w:tcPr>
            <w:tcW w:w="6520" w:type="dxa"/>
            <w:tcBorders>
              <w:top w:val="nil"/>
              <w:left w:val="nil"/>
              <w:bottom w:val="single" w:sz="4" w:space="0" w:color="000000"/>
              <w:right w:val="single" w:sz="4" w:space="0" w:color="000000"/>
            </w:tcBorders>
            <w:shd w:val="clear" w:color="auto" w:fill="auto"/>
            <w:vAlign w:val="center"/>
          </w:tcPr>
          <w:p w14:paraId="79DFED71" w14:textId="77777777" w:rsidR="00FA2CB4" w:rsidRDefault="00FA2CB4">
            <w:pPr>
              <w:spacing w:after="0"/>
              <w:rPr>
                <w:sz w:val="16"/>
                <w:szCs w:val="16"/>
              </w:rPr>
            </w:pPr>
            <w:r>
              <w:rPr>
                <w:sz w:val="16"/>
                <w:szCs w:val="16"/>
              </w:rPr>
              <w:t xml:space="preserve">Možnost ukládání záloh na diskový prostor. </w:t>
            </w:r>
            <w:r>
              <w:t xml:space="preserve"> </w:t>
            </w:r>
            <w:r>
              <w:rPr>
                <w:sz w:val="16"/>
                <w:szCs w:val="16"/>
              </w:rPr>
              <w:t>Možnost nouzového spuštění zazálohovaného virtuálního serveru z NAS v izolovaném prostředí bez nutnosti obnovy</w:t>
            </w:r>
          </w:p>
        </w:tc>
        <w:tc>
          <w:tcPr>
            <w:tcW w:w="3402" w:type="dxa"/>
            <w:tcBorders>
              <w:top w:val="nil"/>
              <w:left w:val="nil"/>
              <w:bottom w:val="single" w:sz="4" w:space="0" w:color="000000"/>
              <w:right w:val="single" w:sz="4" w:space="0" w:color="000000"/>
            </w:tcBorders>
            <w:shd w:val="clear" w:color="auto" w:fill="auto"/>
            <w:vAlign w:val="center"/>
          </w:tcPr>
          <w:p w14:paraId="1EA5101F" w14:textId="77777777" w:rsidR="00FA2CB4" w:rsidRDefault="00FA2CB4">
            <w:pPr>
              <w:spacing w:after="0"/>
              <w:rPr>
                <w:color w:val="FF0000"/>
                <w:sz w:val="16"/>
                <w:szCs w:val="16"/>
              </w:rPr>
            </w:pPr>
          </w:p>
        </w:tc>
      </w:tr>
      <w:tr w:rsidR="00FA2CB4" w14:paraId="2E7F0E14" w14:textId="77777777" w:rsidTr="00FA2CB4">
        <w:trPr>
          <w:trHeight w:val="20"/>
        </w:trPr>
        <w:tc>
          <w:tcPr>
            <w:tcW w:w="2117" w:type="dxa"/>
            <w:vMerge/>
            <w:tcBorders>
              <w:top w:val="nil"/>
              <w:left w:val="single" w:sz="8" w:space="0" w:color="000000"/>
              <w:right w:val="single" w:sz="4" w:space="0" w:color="000000"/>
            </w:tcBorders>
            <w:shd w:val="clear" w:color="auto" w:fill="auto"/>
            <w:vAlign w:val="center"/>
          </w:tcPr>
          <w:p w14:paraId="11B9122A" w14:textId="77777777" w:rsidR="00FA2CB4" w:rsidRDefault="00FA2CB4">
            <w:pPr>
              <w:widowControl w:val="0"/>
              <w:pBdr>
                <w:top w:val="nil"/>
                <w:left w:val="nil"/>
                <w:bottom w:val="nil"/>
                <w:right w:val="nil"/>
                <w:between w:val="nil"/>
              </w:pBdr>
              <w:spacing w:after="0" w:line="276" w:lineRule="auto"/>
              <w:rPr>
                <w:color w:val="FF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03FA8883" w14:textId="77777777" w:rsidR="00FA2CB4" w:rsidRDefault="00FA2CB4">
            <w:pPr>
              <w:spacing w:after="0"/>
              <w:rPr>
                <w:sz w:val="16"/>
                <w:szCs w:val="16"/>
              </w:rPr>
            </w:pPr>
            <w:r>
              <w:rPr>
                <w:sz w:val="16"/>
                <w:szCs w:val="16"/>
              </w:rPr>
              <w:t>Správa</w:t>
            </w:r>
          </w:p>
        </w:tc>
        <w:tc>
          <w:tcPr>
            <w:tcW w:w="6520" w:type="dxa"/>
            <w:tcBorders>
              <w:top w:val="nil"/>
              <w:left w:val="nil"/>
              <w:bottom w:val="single" w:sz="4" w:space="0" w:color="000000"/>
              <w:right w:val="single" w:sz="4" w:space="0" w:color="000000"/>
            </w:tcBorders>
            <w:shd w:val="clear" w:color="auto" w:fill="auto"/>
            <w:vAlign w:val="center"/>
          </w:tcPr>
          <w:p w14:paraId="3D53C65B" w14:textId="77777777" w:rsidR="00FA2CB4" w:rsidRDefault="00FA2CB4">
            <w:pPr>
              <w:spacing w:after="0"/>
              <w:rPr>
                <w:sz w:val="16"/>
                <w:szCs w:val="16"/>
              </w:rPr>
            </w:pPr>
            <w:r>
              <w:rPr>
                <w:sz w:val="16"/>
                <w:szCs w:val="16"/>
              </w:rPr>
              <w:t xml:space="preserve">Vytváření a správa úloh (zálohování, obnova apod.) pomocí průvodců. </w:t>
            </w:r>
            <w:r>
              <w:t xml:space="preserve"> </w:t>
            </w:r>
            <w:r>
              <w:rPr>
                <w:sz w:val="16"/>
                <w:szCs w:val="16"/>
              </w:rPr>
              <w:t xml:space="preserve">Automatický reporting úspěšných i neúspěšných úloh. </w:t>
            </w:r>
            <w:r>
              <w:t xml:space="preserve"> </w:t>
            </w:r>
            <w:r>
              <w:rPr>
                <w:sz w:val="16"/>
                <w:szCs w:val="16"/>
              </w:rPr>
              <w:t>Běžné úlohy obnovy (obnovení souboru, databáze SQL, objekty Active Directory) provádět pomocí průvodců.</w:t>
            </w:r>
          </w:p>
        </w:tc>
        <w:tc>
          <w:tcPr>
            <w:tcW w:w="3402" w:type="dxa"/>
            <w:tcBorders>
              <w:top w:val="nil"/>
              <w:left w:val="nil"/>
              <w:bottom w:val="single" w:sz="4" w:space="0" w:color="000000"/>
              <w:right w:val="single" w:sz="4" w:space="0" w:color="000000"/>
            </w:tcBorders>
            <w:shd w:val="clear" w:color="auto" w:fill="auto"/>
            <w:vAlign w:val="center"/>
          </w:tcPr>
          <w:p w14:paraId="51ED76CF" w14:textId="77777777" w:rsidR="00FA2CB4" w:rsidRDefault="00FA2CB4">
            <w:pPr>
              <w:spacing w:after="0"/>
              <w:rPr>
                <w:color w:val="FF0000"/>
                <w:sz w:val="16"/>
                <w:szCs w:val="16"/>
              </w:rPr>
            </w:pPr>
          </w:p>
        </w:tc>
      </w:tr>
      <w:tr w:rsidR="00FA2CB4" w14:paraId="6C35C8ED" w14:textId="77777777" w:rsidTr="00FA2CB4">
        <w:trPr>
          <w:trHeight w:val="20"/>
        </w:trPr>
        <w:tc>
          <w:tcPr>
            <w:tcW w:w="2117" w:type="dxa"/>
            <w:vMerge/>
            <w:tcBorders>
              <w:top w:val="nil"/>
              <w:left w:val="single" w:sz="8" w:space="0" w:color="000000"/>
              <w:right w:val="single" w:sz="4" w:space="0" w:color="000000"/>
            </w:tcBorders>
            <w:shd w:val="clear" w:color="auto" w:fill="auto"/>
            <w:vAlign w:val="center"/>
          </w:tcPr>
          <w:p w14:paraId="5B4BD255" w14:textId="77777777" w:rsidR="00FA2CB4" w:rsidRDefault="00FA2CB4">
            <w:pPr>
              <w:widowControl w:val="0"/>
              <w:pBdr>
                <w:top w:val="nil"/>
                <w:left w:val="nil"/>
                <w:bottom w:val="nil"/>
                <w:right w:val="nil"/>
                <w:between w:val="nil"/>
              </w:pBdr>
              <w:spacing w:after="0" w:line="276" w:lineRule="auto"/>
              <w:rPr>
                <w:color w:val="FF0000"/>
                <w:sz w:val="16"/>
                <w:szCs w:val="16"/>
              </w:rPr>
            </w:pPr>
          </w:p>
        </w:tc>
        <w:tc>
          <w:tcPr>
            <w:tcW w:w="2126" w:type="dxa"/>
            <w:tcBorders>
              <w:top w:val="nil"/>
              <w:left w:val="nil"/>
              <w:bottom w:val="single" w:sz="4" w:space="0" w:color="000000"/>
              <w:right w:val="single" w:sz="4" w:space="0" w:color="000000"/>
            </w:tcBorders>
            <w:shd w:val="clear" w:color="auto" w:fill="auto"/>
            <w:vAlign w:val="center"/>
          </w:tcPr>
          <w:p w14:paraId="06D0E225" w14:textId="77777777" w:rsidR="00FA2CB4" w:rsidRDefault="00FA2CB4">
            <w:pPr>
              <w:spacing w:after="0"/>
              <w:rPr>
                <w:color w:val="000000"/>
                <w:sz w:val="16"/>
                <w:szCs w:val="16"/>
              </w:rPr>
            </w:pPr>
            <w:r>
              <w:rPr>
                <w:sz w:val="16"/>
                <w:szCs w:val="16"/>
              </w:rPr>
              <w:t>Záruka a nárok na nové verze</w:t>
            </w:r>
          </w:p>
        </w:tc>
        <w:tc>
          <w:tcPr>
            <w:tcW w:w="6520" w:type="dxa"/>
            <w:tcBorders>
              <w:top w:val="nil"/>
              <w:left w:val="nil"/>
              <w:bottom w:val="single" w:sz="4" w:space="0" w:color="000000"/>
              <w:right w:val="single" w:sz="4" w:space="0" w:color="000000"/>
            </w:tcBorders>
            <w:shd w:val="clear" w:color="auto" w:fill="auto"/>
            <w:vAlign w:val="center"/>
          </w:tcPr>
          <w:p w14:paraId="16806210" w14:textId="77777777" w:rsidR="00FA2CB4" w:rsidRDefault="00FA2CB4">
            <w:pPr>
              <w:spacing w:after="0"/>
              <w:rPr>
                <w:color w:val="000000"/>
                <w:sz w:val="16"/>
                <w:szCs w:val="16"/>
              </w:rPr>
            </w:pPr>
            <w:r>
              <w:rPr>
                <w:sz w:val="16"/>
                <w:szCs w:val="16"/>
              </w:rPr>
              <w:t>Záruka 60 měsíců včetně nároku na nové verze software.</w:t>
            </w:r>
          </w:p>
        </w:tc>
        <w:tc>
          <w:tcPr>
            <w:tcW w:w="3402" w:type="dxa"/>
            <w:tcBorders>
              <w:top w:val="nil"/>
              <w:left w:val="nil"/>
              <w:bottom w:val="single" w:sz="4" w:space="0" w:color="000000"/>
              <w:right w:val="single" w:sz="4" w:space="0" w:color="000000"/>
            </w:tcBorders>
            <w:shd w:val="clear" w:color="auto" w:fill="auto"/>
            <w:vAlign w:val="center"/>
          </w:tcPr>
          <w:p w14:paraId="563EB144" w14:textId="77777777" w:rsidR="00FA2CB4" w:rsidRDefault="00FA2CB4">
            <w:pPr>
              <w:spacing w:after="0"/>
              <w:rPr>
                <w:color w:val="000000"/>
                <w:sz w:val="16"/>
                <w:szCs w:val="16"/>
              </w:rPr>
            </w:pPr>
          </w:p>
        </w:tc>
      </w:tr>
      <w:tr w:rsidR="00FA2CB4" w14:paraId="73246F2D" w14:textId="77777777" w:rsidTr="00FA2CB4">
        <w:trPr>
          <w:trHeight w:val="319"/>
        </w:trPr>
        <w:tc>
          <w:tcPr>
            <w:tcW w:w="2117" w:type="dxa"/>
            <w:tcBorders>
              <w:top w:val="single" w:sz="8" w:space="0" w:color="000000"/>
              <w:left w:val="single" w:sz="8" w:space="0" w:color="000000"/>
              <w:bottom w:val="single" w:sz="4" w:space="0" w:color="000000"/>
              <w:right w:val="single" w:sz="4" w:space="0" w:color="000000"/>
            </w:tcBorders>
            <w:shd w:val="clear" w:color="auto" w:fill="auto"/>
            <w:vAlign w:val="center"/>
          </w:tcPr>
          <w:p w14:paraId="666A1692" w14:textId="77777777" w:rsidR="00FA2CB4" w:rsidRDefault="00FA2CB4">
            <w:pPr>
              <w:spacing w:after="0"/>
              <w:jc w:val="center"/>
              <w:rPr>
                <w:b/>
                <w:color w:val="000000"/>
                <w:sz w:val="16"/>
                <w:szCs w:val="16"/>
              </w:rPr>
            </w:pPr>
            <w:r>
              <w:rPr>
                <w:b/>
                <w:color w:val="000000"/>
                <w:sz w:val="16"/>
                <w:szCs w:val="16"/>
              </w:rPr>
              <w:t>D006</w:t>
            </w:r>
          </w:p>
          <w:p w14:paraId="0EF0BD3A" w14:textId="77777777" w:rsidR="00FA2CB4" w:rsidRDefault="00FA2CB4">
            <w:pPr>
              <w:spacing w:after="0"/>
              <w:jc w:val="center"/>
              <w:rPr>
                <w:b/>
                <w:color w:val="000000"/>
                <w:sz w:val="16"/>
                <w:szCs w:val="16"/>
              </w:rPr>
            </w:pPr>
          </w:p>
          <w:p w14:paraId="449819E9" w14:textId="77777777" w:rsidR="00FA2CB4" w:rsidRDefault="00FA2CB4">
            <w:pPr>
              <w:spacing w:after="0"/>
              <w:jc w:val="center"/>
              <w:rPr>
                <w:b/>
                <w:color w:val="000000"/>
                <w:sz w:val="16"/>
                <w:szCs w:val="16"/>
              </w:rPr>
            </w:pPr>
            <w:r>
              <w:rPr>
                <w:b/>
                <w:color w:val="000000"/>
                <w:sz w:val="16"/>
                <w:szCs w:val="16"/>
              </w:rPr>
              <w:t>SW licence serverových operačních systémů</w:t>
            </w:r>
          </w:p>
        </w:tc>
        <w:tc>
          <w:tcPr>
            <w:tcW w:w="2126" w:type="dxa"/>
            <w:tcBorders>
              <w:top w:val="nil"/>
              <w:left w:val="nil"/>
              <w:bottom w:val="single" w:sz="4" w:space="0" w:color="000000"/>
              <w:right w:val="single" w:sz="4" w:space="0" w:color="000000"/>
            </w:tcBorders>
            <w:shd w:val="clear" w:color="auto" w:fill="auto"/>
            <w:vAlign w:val="center"/>
          </w:tcPr>
          <w:p w14:paraId="1A26D032" w14:textId="77777777" w:rsidR="00FA2CB4" w:rsidRDefault="00FA2CB4">
            <w:pPr>
              <w:spacing w:after="0"/>
              <w:rPr>
                <w:color w:val="000000"/>
                <w:sz w:val="16"/>
                <w:szCs w:val="16"/>
              </w:rPr>
            </w:pPr>
            <w:r>
              <w:rPr>
                <w:color w:val="000000"/>
                <w:sz w:val="16"/>
                <w:szCs w:val="16"/>
              </w:rPr>
              <w:t>Serverové licence</w:t>
            </w:r>
          </w:p>
        </w:tc>
        <w:tc>
          <w:tcPr>
            <w:tcW w:w="6520" w:type="dxa"/>
            <w:tcBorders>
              <w:top w:val="nil"/>
              <w:left w:val="nil"/>
              <w:bottom w:val="single" w:sz="4" w:space="0" w:color="000000"/>
              <w:right w:val="single" w:sz="4" w:space="0" w:color="000000"/>
            </w:tcBorders>
            <w:shd w:val="clear" w:color="auto" w:fill="auto"/>
            <w:vAlign w:val="center"/>
          </w:tcPr>
          <w:p w14:paraId="5E0DCBC1" w14:textId="04F5E4A7" w:rsidR="00FA2CB4" w:rsidRDefault="00FA2CB4">
            <w:pPr>
              <w:spacing w:after="0"/>
              <w:rPr>
                <w:color w:val="000000"/>
                <w:sz w:val="16"/>
                <w:szCs w:val="16"/>
              </w:rPr>
            </w:pPr>
            <w:r>
              <w:rPr>
                <w:color w:val="000000"/>
                <w:sz w:val="16"/>
                <w:szCs w:val="16"/>
              </w:rPr>
              <w:t>Serverové licence pro operační systém Windows Server v aktuální verzi.  Licence musí pokrývat počet jader procesoru v dodaném serveru. Licence musí pokrývat provozování 4 virtuálních instancí serverového operačního systému.</w:t>
            </w:r>
          </w:p>
        </w:tc>
        <w:tc>
          <w:tcPr>
            <w:tcW w:w="3402" w:type="dxa"/>
            <w:tcBorders>
              <w:top w:val="nil"/>
              <w:left w:val="nil"/>
              <w:bottom w:val="single" w:sz="4" w:space="0" w:color="000000"/>
              <w:right w:val="single" w:sz="4" w:space="0" w:color="000000"/>
            </w:tcBorders>
            <w:shd w:val="clear" w:color="auto" w:fill="auto"/>
            <w:vAlign w:val="center"/>
          </w:tcPr>
          <w:p w14:paraId="524E90CA" w14:textId="77777777" w:rsidR="00FA2CB4" w:rsidRDefault="00FA2CB4">
            <w:pPr>
              <w:spacing w:after="0"/>
              <w:rPr>
                <w:color w:val="000000"/>
                <w:sz w:val="16"/>
                <w:szCs w:val="16"/>
              </w:rPr>
            </w:pPr>
          </w:p>
        </w:tc>
      </w:tr>
      <w:tr w:rsidR="00FA2CB4" w14:paraId="39078CEF" w14:textId="77777777" w:rsidTr="00FA2CB4">
        <w:trPr>
          <w:trHeight w:val="20"/>
        </w:trPr>
        <w:tc>
          <w:tcPr>
            <w:tcW w:w="211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57C9F467" w14:textId="77777777" w:rsidR="00FA2CB4" w:rsidRDefault="00FA2CB4">
            <w:pPr>
              <w:spacing w:after="0"/>
              <w:jc w:val="center"/>
              <w:rPr>
                <w:b/>
                <w:color w:val="000000"/>
                <w:sz w:val="16"/>
                <w:szCs w:val="16"/>
              </w:rPr>
            </w:pPr>
            <w:r>
              <w:rPr>
                <w:b/>
                <w:color w:val="000000"/>
                <w:sz w:val="16"/>
                <w:szCs w:val="16"/>
              </w:rPr>
              <w:t>D007</w:t>
            </w:r>
          </w:p>
          <w:p w14:paraId="79B1F259" w14:textId="77777777" w:rsidR="00FA2CB4" w:rsidRDefault="00FA2CB4">
            <w:pPr>
              <w:spacing w:after="0"/>
              <w:jc w:val="center"/>
              <w:rPr>
                <w:b/>
                <w:color w:val="000000"/>
                <w:sz w:val="16"/>
                <w:szCs w:val="16"/>
              </w:rPr>
            </w:pPr>
          </w:p>
          <w:p w14:paraId="3AAB45DB" w14:textId="77777777" w:rsidR="00FA2CB4" w:rsidRDefault="00FA2CB4">
            <w:pPr>
              <w:spacing w:after="0"/>
              <w:jc w:val="center"/>
              <w:rPr>
                <w:b/>
                <w:color w:val="000000"/>
                <w:sz w:val="16"/>
                <w:szCs w:val="16"/>
              </w:rPr>
            </w:pPr>
            <w:r>
              <w:rPr>
                <w:b/>
                <w:color w:val="000000"/>
                <w:sz w:val="16"/>
                <w:szCs w:val="16"/>
              </w:rPr>
              <w:t>Klientské licence pro server</w:t>
            </w:r>
          </w:p>
        </w:tc>
        <w:tc>
          <w:tcPr>
            <w:tcW w:w="2126" w:type="dxa"/>
            <w:tcBorders>
              <w:top w:val="nil"/>
              <w:left w:val="nil"/>
              <w:bottom w:val="single" w:sz="4" w:space="0" w:color="000000"/>
              <w:right w:val="single" w:sz="4" w:space="0" w:color="000000"/>
            </w:tcBorders>
            <w:shd w:val="clear" w:color="auto" w:fill="auto"/>
            <w:vAlign w:val="center"/>
          </w:tcPr>
          <w:p w14:paraId="57A3B068" w14:textId="77777777" w:rsidR="00FA2CB4" w:rsidRDefault="00FA2CB4">
            <w:pPr>
              <w:spacing w:after="0"/>
              <w:rPr>
                <w:color w:val="000000"/>
                <w:sz w:val="16"/>
                <w:szCs w:val="16"/>
              </w:rPr>
            </w:pPr>
            <w:r>
              <w:rPr>
                <w:color w:val="000000"/>
                <w:sz w:val="16"/>
                <w:szCs w:val="16"/>
              </w:rPr>
              <w:t>Klientské licence</w:t>
            </w:r>
          </w:p>
        </w:tc>
        <w:tc>
          <w:tcPr>
            <w:tcW w:w="6520" w:type="dxa"/>
            <w:tcBorders>
              <w:top w:val="nil"/>
              <w:left w:val="nil"/>
              <w:bottom w:val="single" w:sz="4" w:space="0" w:color="000000"/>
              <w:right w:val="single" w:sz="4" w:space="0" w:color="000000"/>
            </w:tcBorders>
            <w:shd w:val="clear" w:color="auto" w:fill="auto"/>
            <w:vAlign w:val="center"/>
          </w:tcPr>
          <w:p w14:paraId="3DB37B6B" w14:textId="16101665" w:rsidR="00FA2CB4" w:rsidRDefault="00FA2CB4">
            <w:pPr>
              <w:spacing w:after="0"/>
              <w:rPr>
                <w:color w:val="000000"/>
                <w:sz w:val="16"/>
                <w:szCs w:val="16"/>
              </w:rPr>
            </w:pPr>
            <w:r>
              <w:rPr>
                <w:color w:val="000000"/>
                <w:sz w:val="16"/>
                <w:szCs w:val="16"/>
              </w:rPr>
              <w:t>Klientské licence pro operační systém Windows Server v aktuální verzi umožňující využívat těchto systémů uživatelům celkem na 100 zařízeních.</w:t>
            </w:r>
          </w:p>
        </w:tc>
        <w:tc>
          <w:tcPr>
            <w:tcW w:w="3402" w:type="dxa"/>
            <w:tcBorders>
              <w:top w:val="nil"/>
              <w:left w:val="nil"/>
              <w:bottom w:val="single" w:sz="4" w:space="0" w:color="000000"/>
              <w:right w:val="single" w:sz="4" w:space="0" w:color="000000"/>
            </w:tcBorders>
            <w:shd w:val="clear" w:color="auto" w:fill="auto"/>
            <w:vAlign w:val="center"/>
          </w:tcPr>
          <w:p w14:paraId="29929875" w14:textId="77777777" w:rsidR="00FA2CB4" w:rsidRDefault="00FA2CB4">
            <w:pPr>
              <w:spacing w:after="0"/>
              <w:rPr>
                <w:color w:val="000000"/>
                <w:sz w:val="16"/>
                <w:szCs w:val="16"/>
              </w:rPr>
            </w:pPr>
          </w:p>
        </w:tc>
      </w:tr>
    </w:tbl>
    <w:p w14:paraId="1F202F89" w14:textId="77777777" w:rsidR="00C27172" w:rsidRDefault="00C62A0C">
      <w:r>
        <w:br/>
      </w:r>
    </w:p>
    <w:p w14:paraId="24CB4DBE" w14:textId="77777777" w:rsidR="00C27172" w:rsidRDefault="00C27172">
      <w:pPr>
        <w:sectPr w:rsidR="00C27172">
          <w:footerReference w:type="default" r:id="rId12"/>
          <w:headerReference w:type="first" r:id="rId13"/>
          <w:footerReference w:type="first" r:id="rId14"/>
          <w:pgSz w:w="16840" w:h="11900" w:orient="landscape"/>
          <w:pgMar w:top="680" w:right="1418" w:bottom="680" w:left="1418" w:header="425" w:footer="641" w:gutter="0"/>
          <w:cols w:space="708"/>
        </w:sectPr>
      </w:pPr>
    </w:p>
    <w:p w14:paraId="2672329D" w14:textId="25528238" w:rsidR="00C27172" w:rsidRDefault="00C62A0C" w:rsidP="00C62A0C">
      <w:pPr>
        <w:pStyle w:val="Nadpis2"/>
        <w:numPr>
          <w:ilvl w:val="1"/>
          <w:numId w:val="14"/>
        </w:numPr>
        <w:rPr>
          <w:rFonts w:ascii="Calibri" w:eastAsia="Calibri" w:hAnsi="Calibri" w:cs="Calibri"/>
          <w:sz w:val="28"/>
        </w:rPr>
      </w:pPr>
      <w:r>
        <w:rPr>
          <w:rFonts w:ascii="Calibri" w:eastAsia="Calibri" w:hAnsi="Calibri" w:cs="Calibri"/>
        </w:rPr>
        <w:lastRenderedPageBreak/>
        <w:t>Záruky a servisní podmínky</w:t>
      </w:r>
    </w:p>
    <w:p w14:paraId="060C7A8B" w14:textId="77777777" w:rsidR="00C27172" w:rsidRDefault="00C62A0C" w:rsidP="00C62A0C">
      <w:pPr>
        <w:pStyle w:val="Nadpis3"/>
        <w:numPr>
          <w:ilvl w:val="2"/>
          <w:numId w:val="14"/>
        </w:numPr>
        <w:rPr>
          <w:rFonts w:ascii="Calibri" w:eastAsia="Calibri" w:hAnsi="Calibri" w:cs="Calibri"/>
        </w:rPr>
      </w:pPr>
      <w:bookmarkStart w:id="9" w:name="bookmark=id.17dp8vu" w:colFirst="0" w:colLast="0"/>
      <w:bookmarkStart w:id="10" w:name="bookmark=id.3rdcrjn" w:colFirst="0" w:colLast="0"/>
      <w:bookmarkEnd w:id="9"/>
      <w:bookmarkEnd w:id="10"/>
      <w:r>
        <w:rPr>
          <w:rFonts w:ascii="Calibri" w:eastAsia="Calibri" w:hAnsi="Calibri" w:cs="Calibri"/>
        </w:rPr>
        <w:t>Požadavky na záruky a servisní podmínky</w:t>
      </w:r>
    </w:p>
    <w:p w14:paraId="27C5E13E"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Zadavatel uvádí u jednotlivých komodit, resp. jejich částí požadovanou min. záruku, popř. podporu. Uváděné parametry byly průzkumem trhu zjištěny jako standardní, tj. poskytovány výrobci jako součást standardní dodávky a ceny. Není-li záruka části uvedena, je pro tuto část požadována záruka min. 24 měsíců.</w:t>
      </w:r>
    </w:p>
    <w:p w14:paraId="6D5ECA95" w14:textId="58E3D921" w:rsidR="00C27172" w:rsidRPr="00793FB9"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Z důvodu zajištění udržitelnosti projektu požaduje zadavatel poskytnutí prodloužení záruky a záručního servisu vybraných komodit či jejich částí</w:t>
      </w:r>
      <w:r w:rsidR="00AD031D">
        <w:rPr>
          <w:color w:val="000000"/>
          <w:sz w:val="20"/>
          <w:szCs w:val="20"/>
        </w:rPr>
        <w:t xml:space="preserve"> na 5 let</w:t>
      </w:r>
      <w:r w:rsidRPr="00793FB9">
        <w:rPr>
          <w:color w:val="000000"/>
          <w:sz w:val="20"/>
          <w:szCs w:val="20"/>
        </w:rPr>
        <w:t>. Cenu poskytnutí uvede dodavatel v Příloze č</w:t>
      </w:r>
      <w:r w:rsidR="00793FB9" w:rsidRPr="00793FB9">
        <w:rPr>
          <w:color w:val="000000"/>
          <w:sz w:val="20"/>
          <w:szCs w:val="20"/>
        </w:rPr>
        <w:t>. 2</w:t>
      </w:r>
      <w:r w:rsidRPr="00793FB9">
        <w:rPr>
          <w:color w:val="000000"/>
          <w:sz w:val="20"/>
          <w:szCs w:val="20"/>
        </w:rPr>
        <w:t xml:space="preserve"> Kupní smlouvy – </w:t>
      </w:r>
      <w:r w:rsidR="00793FB9" w:rsidRPr="00793FB9">
        <w:rPr>
          <w:color w:val="000000"/>
          <w:sz w:val="20"/>
          <w:szCs w:val="20"/>
        </w:rPr>
        <w:t xml:space="preserve"> Cenová nabídka</w:t>
      </w:r>
      <w:r w:rsidRPr="00793FB9">
        <w:rPr>
          <w:color w:val="000000"/>
          <w:sz w:val="20"/>
          <w:szCs w:val="20"/>
        </w:rPr>
        <w:t>.</w:t>
      </w:r>
    </w:p>
    <w:p w14:paraId="688EA5C5"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Zadavatel požaduje bezplatný (zahrnutý v ceně zakázky) přístup k aktualizacím software a firmware dodaných komodit minimálně po dobu záruky. </w:t>
      </w:r>
    </w:p>
    <w:p w14:paraId="437A6948"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Veškeré opravy po dobu záruky budou provedeny bez dalších nákladů pro zadavatele. </w:t>
      </w:r>
    </w:p>
    <w:p w14:paraId="4A25CC84"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Veškeré komponenty, náhradní díly a práce, poskytnuté v rámci záruky budou poskytnuty bezplatně. </w:t>
      </w:r>
    </w:p>
    <w:p w14:paraId="2723CA3B"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Není-li uvedeno u konkrétní komodity jinak, požaduje zadavatel provedení záruční opravy do pěti pracovních dnů. </w:t>
      </w:r>
    </w:p>
    <w:p w14:paraId="231210F4"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bookmarkStart w:id="11" w:name="bookmark=id.26in1rg" w:colFirst="0" w:colLast="0"/>
      <w:bookmarkStart w:id="12" w:name="bookmark=id.lnxbz9" w:colFirst="0" w:colLast="0"/>
      <w:bookmarkEnd w:id="11"/>
      <w:bookmarkEnd w:id="12"/>
      <w:r>
        <w:rPr>
          <w:color w:val="000000"/>
          <w:sz w:val="20"/>
          <w:szCs w:val="20"/>
        </w:rPr>
        <w:t xml:space="preserve">Po dobu 60 měsíců od předání díla jako celku do plného provozu, musí dodavatel nebo výrobce všech zařízení garantovat běžnou dostupnost náhradních komponentů a dostupnost servisu. </w:t>
      </w:r>
    </w:p>
    <w:p w14:paraId="07211A1D"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Dodavatel ve své nabídce výslovně uvede všechny podmínky záruk.</w:t>
      </w:r>
    </w:p>
    <w:p w14:paraId="1BF38A3A" w14:textId="77777777" w:rsidR="00C27172" w:rsidRDefault="00C62A0C" w:rsidP="00C62A0C">
      <w:pPr>
        <w:pStyle w:val="Nadpis3"/>
        <w:numPr>
          <w:ilvl w:val="2"/>
          <w:numId w:val="14"/>
        </w:numPr>
        <w:rPr>
          <w:rFonts w:ascii="Calibri" w:eastAsia="Calibri" w:hAnsi="Calibri" w:cs="Calibri"/>
        </w:rPr>
      </w:pPr>
      <w:r>
        <w:rPr>
          <w:rFonts w:ascii="Calibri" w:eastAsia="Calibri" w:hAnsi="Calibri" w:cs="Calibri"/>
        </w:rPr>
        <w:t>Požadavky na zabezpečení provozu</w:t>
      </w:r>
    </w:p>
    <w:p w14:paraId="690A95AE" w14:textId="77777777" w:rsidR="00C27172" w:rsidRPr="00F16F0B" w:rsidRDefault="00C62A0C" w:rsidP="00F16F0B">
      <w:pPr>
        <w:numPr>
          <w:ilvl w:val="3"/>
          <w:numId w:val="13"/>
        </w:numPr>
        <w:pBdr>
          <w:top w:val="nil"/>
          <w:left w:val="nil"/>
          <w:bottom w:val="nil"/>
          <w:right w:val="nil"/>
          <w:between w:val="nil"/>
        </w:pBdr>
        <w:spacing w:after="120" w:line="240" w:lineRule="auto"/>
        <w:jc w:val="both"/>
        <w:rPr>
          <w:sz w:val="20"/>
          <w:szCs w:val="20"/>
        </w:rPr>
      </w:pPr>
      <w:r w:rsidRPr="00F16F0B">
        <w:rPr>
          <w:sz w:val="20"/>
          <w:szCs w:val="20"/>
        </w:rPr>
        <w:t>Z důvodu zajištění udržitelnosti projektu po dobu 60 měsíců a zajištění bezpečnosti provozu požaduje zadavatel zajištění poskytnutí podpory softwarových produktů.</w:t>
      </w:r>
    </w:p>
    <w:p w14:paraId="561D2068" w14:textId="77777777" w:rsidR="00C27172" w:rsidRPr="00F16F0B" w:rsidRDefault="00C62A0C" w:rsidP="00F16F0B">
      <w:pPr>
        <w:numPr>
          <w:ilvl w:val="3"/>
          <w:numId w:val="13"/>
        </w:numPr>
        <w:pBdr>
          <w:top w:val="nil"/>
          <w:left w:val="nil"/>
          <w:bottom w:val="nil"/>
          <w:right w:val="nil"/>
          <w:between w:val="nil"/>
        </w:pBdr>
        <w:spacing w:after="120" w:line="240" w:lineRule="auto"/>
        <w:jc w:val="both"/>
        <w:rPr>
          <w:sz w:val="20"/>
          <w:szCs w:val="20"/>
        </w:rPr>
      </w:pPr>
      <w:r w:rsidRPr="00F16F0B">
        <w:rPr>
          <w:sz w:val="20"/>
          <w:szCs w:val="20"/>
        </w:rPr>
        <w:t>Podpora je požadována minimálně v rozsahu potřebném pro zajištění bezpečného provozu dodaných systémů.</w:t>
      </w:r>
    </w:p>
    <w:p w14:paraId="2C1A854B" w14:textId="41CA1E5A" w:rsidR="00C27172" w:rsidRPr="00F16F0B" w:rsidRDefault="00C62A0C" w:rsidP="00F16F0B">
      <w:pPr>
        <w:numPr>
          <w:ilvl w:val="3"/>
          <w:numId w:val="13"/>
        </w:numPr>
        <w:pBdr>
          <w:top w:val="nil"/>
          <w:left w:val="nil"/>
          <w:bottom w:val="nil"/>
          <w:right w:val="nil"/>
          <w:between w:val="nil"/>
        </w:pBdr>
        <w:spacing w:after="120" w:line="240" w:lineRule="auto"/>
        <w:jc w:val="both"/>
        <w:rPr>
          <w:sz w:val="20"/>
          <w:szCs w:val="20"/>
        </w:rPr>
      </w:pPr>
      <w:r w:rsidRPr="00F16F0B">
        <w:rPr>
          <w:sz w:val="20"/>
          <w:szCs w:val="20"/>
        </w:rPr>
        <w:t xml:space="preserve"> V případě požadavku zadavatele je uchazeč povinen podporu v tomto rozsahu poskytnout. Cenu poskytnutí uvede dodavatel v Příloze č. 1 Kupní smlouvy – Kalkulace nabídkové ceny do určených polí v listu Provoz.</w:t>
      </w:r>
    </w:p>
    <w:sectPr w:rsidR="00C27172" w:rsidRPr="00F16F0B">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16B0A" w14:textId="77777777" w:rsidR="00C62A0C" w:rsidRDefault="00C62A0C">
      <w:pPr>
        <w:spacing w:after="0" w:line="240" w:lineRule="auto"/>
      </w:pPr>
      <w:r>
        <w:separator/>
      </w:r>
    </w:p>
  </w:endnote>
  <w:endnote w:type="continuationSeparator" w:id="0">
    <w:p w14:paraId="12BBB598" w14:textId="77777777" w:rsidR="00C62A0C" w:rsidRDefault="00C62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
    <w:altName w:val="Yu Gothic"/>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Lucida Grande">
    <w:panose1 w:val="00000000000000000000"/>
    <w:charset w:val="00"/>
    <w:family w:val="roman"/>
    <w:notTrueType/>
    <w:pitch w:val="default"/>
  </w:font>
  <w:font w:name="Liberation Serif">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DejaVu Sans">
    <w:panose1 w:val="00000000000000000000"/>
    <w:charset w:val="00"/>
    <w:family w:val="roman"/>
    <w:notTrueType/>
    <w:pitch w:val="default"/>
  </w:font>
  <w:font w:name="Heuristic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Quattrocento Sans">
    <w:altName w:val="Arial"/>
    <w:charset w:val="00"/>
    <w:family w:val="swiss"/>
    <w:pitch w:val="variable"/>
    <w:sig w:usb0="00000003"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B418D" w14:textId="77777777" w:rsidR="00C27172" w:rsidRDefault="00C27172">
    <w:pPr>
      <w:pBdr>
        <w:top w:val="nil"/>
        <w:left w:val="nil"/>
        <w:bottom w:val="nil"/>
        <w:right w:val="nil"/>
        <w:between w:val="nil"/>
      </w:pBdr>
      <w:tabs>
        <w:tab w:val="center" w:pos="4320"/>
        <w:tab w:val="right" w:pos="8640"/>
      </w:tabs>
      <w:spacing w:after="120" w:line="240" w:lineRule="auto"/>
      <w:jc w:val="center"/>
      <w:rPr>
        <w:color w:val="000000"/>
        <w:sz w:val="16"/>
        <w:szCs w:val="16"/>
      </w:rPr>
    </w:pPr>
  </w:p>
  <w:p w14:paraId="4A7E86C1" w14:textId="6BB4EF88" w:rsidR="00C27172" w:rsidRDefault="00C62A0C">
    <w:pPr>
      <w:pBdr>
        <w:top w:val="nil"/>
        <w:left w:val="nil"/>
        <w:bottom w:val="nil"/>
        <w:right w:val="nil"/>
        <w:between w:val="nil"/>
      </w:pBdr>
      <w:tabs>
        <w:tab w:val="center" w:pos="4320"/>
        <w:tab w:val="right" w:pos="8640"/>
      </w:tabs>
      <w:spacing w:after="120" w:line="240" w:lineRule="auto"/>
      <w:jc w:val="center"/>
      <w:rPr>
        <w:color w:val="000000"/>
        <w:sz w:val="16"/>
        <w:szCs w:val="16"/>
      </w:rPr>
    </w:pPr>
    <w:r>
      <w:rPr>
        <w:color w:val="000000"/>
        <w:sz w:val="16"/>
        <w:szCs w:val="16"/>
      </w:rPr>
      <w:t xml:space="preserve">Strana </w:t>
    </w:r>
    <w:r>
      <w:rPr>
        <w:color w:val="000000"/>
        <w:sz w:val="16"/>
        <w:szCs w:val="16"/>
      </w:rPr>
      <w:fldChar w:fldCharType="begin"/>
    </w:r>
    <w:r>
      <w:rPr>
        <w:color w:val="000000"/>
        <w:sz w:val="16"/>
        <w:szCs w:val="16"/>
      </w:rPr>
      <w:instrText>PAGE</w:instrText>
    </w:r>
    <w:r>
      <w:rPr>
        <w:color w:val="000000"/>
        <w:sz w:val="16"/>
        <w:szCs w:val="16"/>
      </w:rPr>
      <w:fldChar w:fldCharType="separate"/>
    </w:r>
    <w:r w:rsidR="006F3340">
      <w:rPr>
        <w:noProof/>
        <w:color w:val="000000"/>
        <w:sz w:val="16"/>
        <w:szCs w:val="16"/>
      </w:rPr>
      <w:t>23</w:t>
    </w:r>
    <w:r>
      <w:rPr>
        <w:color w:val="000000"/>
        <w:sz w:val="16"/>
        <w:szCs w:val="16"/>
      </w:rPr>
      <w:fldChar w:fldCharType="end"/>
    </w:r>
    <w:r>
      <w:rPr>
        <w:color w:val="000000"/>
        <w:sz w:val="16"/>
        <w:szCs w:val="16"/>
      </w:rPr>
      <w:t xml:space="preserve"> z </w:t>
    </w:r>
    <w:r>
      <w:rPr>
        <w:color w:val="000000"/>
        <w:sz w:val="16"/>
        <w:szCs w:val="16"/>
      </w:rPr>
      <w:fldChar w:fldCharType="begin"/>
    </w:r>
    <w:r>
      <w:rPr>
        <w:color w:val="000000"/>
        <w:sz w:val="16"/>
        <w:szCs w:val="16"/>
      </w:rPr>
      <w:instrText>NUMPAGES</w:instrText>
    </w:r>
    <w:r>
      <w:rPr>
        <w:color w:val="000000"/>
        <w:sz w:val="16"/>
        <w:szCs w:val="16"/>
      </w:rPr>
      <w:fldChar w:fldCharType="separate"/>
    </w:r>
    <w:r w:rsidR="006F3340">
      <w:rPr>
        <w:noProof/>
        <w:color w:val="000000"/>
        <w:sz w:val="16"/>
        <w:szCs w:val="16"/>
      </w:rPr>
      <w:t>23</w:t>
    </w:r>
    <w:r>
      <w:rPr>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DCB04" w14:textId="792BB065" w:rsidR="00C27172" w:rsidRDefault="00C62A0C">
    <w:pPr>
      <w:pBdr>
        <w:top w:val="nil"/>
        <w:left w:val="nil"/>
        <w:bottom w:val="nil"/>
        <w:right w:val="nil"/>
        <w:between w:val="nil"/>
      </w:pBdr>
      <w:tabs>
        <w:tab w:val="center" w:pos="4320"/>
        <w:tab w:val="right" w:pos="8640"/>
      </w:tabs>
      <w:spacing w:after="120" w:line="240" w:lineRule="auto"/>
      <w:jc w:val="center"/>
      <w:rPr>
        <w:rFonts w:ascii="Cambria" w:eastAsia="Cambria" w:hAnsi="Cambria" w:cs="Cambria"/>
        <w:color w:val="000000"/>
        <w:sz w:val="16"/>
        <w:szCs w:val="16"/>
      </w:rPr>
    </w:pPr>
    <w:r>
      <w:rPr>
        <w:rFonts w:ascii="Cambria" w:eastAsia="Cambria" w:hAnsi="Cambria" w:cs="Cambria"/>
        <w:color w:val="000000"/>
        <w:sz w:val="16"/>
        <w:szCs w:val="16"/>
      </w:rPr>
      <w:t xml:space="preserve">Strana </w:t>
    </w:r>
    <w:r>
      <w:rPr>
        <w:rFonts w:ascii="Cambria" w:eastAsia="Cambria" w:hAnsi="Cambria" w:cs="Cambria"/>
        <w:color w:val="000000"/>
        <w:sz w:val="16"/>
        <w:szCs w:val="16"/>
      </w:rPr>
      <w:fldChar w:fldCharType="begin"/>
    </w:r>
    <w:r>
      <w:rPr>
        <w:rFonts w:ascii="Cambria" w:eastAsia="Cambria" w:hAnsi="Cambria" w:cs="Cambria"/>
        <w:color w:val="000000"/>
        <w:sz w:val="16"/>
        <w:szCs w:val="16"/>
      </w:rPr>
      <w:instrText>PAGE</w:instrText>
    </w:r>
    <w:r>
      <w:rPr>
        <w:rFonts w:ascii="Cambria" w:eastAsia="Cambria" w:hAnsi="Cambria" w:cs="Cambria"/>
        <w:color w:val="000000"/>
        <w:sz w:val="16"/>
        <w:szCs w:val="16"/>
      </w:rPr>
      <w:fldChar w:fldCharType="end"/>
    </w:r>
    <w:r>
      <w:rPr>
        <w:rFonts w:ascii="Cambria" w:eastAsia="Cambria" w:hAnsi="Cambria" w:cs="Cambria"/>
        <w:color w:val="000000"/>
        <w:sz w:val="16"/>
        <w:szCs w:val="16"/>
      </w:rPr>
      <w:t xml:space="preserve"> z </w:t>
    </w:r>
    <w:r>
      <w:rPr>
        <w:rFonts w:ascii="Cambria" w:eastAsia="Cambria" w:hAnsi="Cambria" w:cs="Cambria"/>
        <w:color w:val="000000"/>
        <w:sz w:val="16"/>
        <w:szCs w:val="16"/>
      </w:rPr>
      <w:fldChar w:fldCharType="begin"/>
    </w:r>
    <w:r>
      <w:rPr>
        <w:rFonts w:ascii="Cambria" w:eastAsia="Cambria" w:hAnsi="Cambria" w:cs="Cambria"/>
        <w:color w:val="000000"/>
        <w:sz w:val="16"/>
        <w:szCs w:val="16"/>
      </w:rPr>
      <w:instrText>NUMPAGES</w:instrText>
    </w:r>
    <w:r>
      <w:rPr>
        <w:rFonts w:ascii="Cambria" w:eastAsia="Cambria" w:hAnsi="Cambria" w:cs="Cambria"/>
        <w:color w:val="000000"/>
        <w:sz w:val="16"/>
        <w:szCs w:val="16"/>
      </w:rPr>
      <w:fldChar w:fldCharType="separate"/>
    </w:r>
    <w:r w:rsidR="00BE5CF1">
      <w:rPr>
        <w:rFonts w:ascii="Cambria" w:eastAsia="Cambria" w:hAnsi="Cambria" w:cs="Cambria"/>
        <w:noProof/>
        <w:color w:val="000000"/>
        <w:sz w:val="16"/>
        <w:szCs w:val="16"/>
      </w:rPr>
      <w:t>26</w:t>
    </w:r>
    <w:r>
      <w:rPr>
        <w:rFonts w:ascii="Cambria" w:eastAsia="Cambria" w:hAnsi="Cambria" w:cs="Cambria"/>
        <w:color w:val="000000"/>
        <w:sz w:val="16"/>
        <w:szCs w:val="16"/>
      </w:rPr>
      <w:fldChar w:fldCharType="end"/>
    </w:r>
  </w:p>
  <w:p w14:paraId="7A223C7B" w14:textId="77777777" w:rsidR="00C27172" w:rsidRDefault="00C27172">
    <w:pPr>
      <w:pBdr>
        <w:top w:val="nil"/>
        <w:left w:val="nil"/>
        <w:bottom w:val="nil"/>
        <w:right w:val="nil"/>
        <w:between w:val="nil"/>
      </w:pBdr>
      <w:tabs>
        <w:tab w:val="center" w:pos="4320"/>
        <w:tab w:val="right" w:pos="8640"/>
      </w:tabs>
      <w:spacing w:after="120" w:line="240" w:lineRule="auto"/>
      <w:jc w:val="both"/>
      <w:rPr>
        <w:rFonts w:ascii="Cambria" w:eastAsia="Cambria" w:hAnsi="Cambria" w:cs="Cambria"/>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0DD6F" w14:textId="77777777" w:rsidR="00C62A0C" w:rsidRDefault="00C62A0C">
      <w:pPr>
        <w:spacing w:after="0" w:line="240" w:lineRule="auto"/>
      </w:pPr>
      <w:r>
        <w:separator/>
      </w:r>
    </w:p>
  </w:footnote>
  <w:footnote w:type="continuationSeparator" w:id="0">
    <w:p w14:paraId="4EDEE8F5" w14:textId="77777777" w:rsidR="00C62A0C" w:rsidRDefault="00C62A0C">
      <w:pPr>
        <w:spacing w:after="0" w:line="240" w:lineRule="auto"/>
      </w:pPr>
      <w:r>
        <w:continuationSeparator/>
      </w:r>
    </w:p>
  </w:footnote>
  <w:footnote w:id="1">
    <w:p w14:paraId="05E3D5EB" w14:textId="77777777" w:rsidR="00C27172" w:rsidRDefault="00C62A0C">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Viz. aktuální verze </w:t>
      </w:r>
      <w:hyperlink r:id="rId1">
        <w:r>
          <w:rPr>
            <w:rFonts w:ascii="Times New Roman" w:eastAsia="Times New Roman" w:hAnsi="Times New Roman" w:cs="Times New Roman"/>
            <w:color w:val="0000FF"/>
            <w:sz w:val="20"/>
            <w:szCs w:val="20"/>
            <w:u w:val="single"/>
          </w:rPr>
          <w:t>https://www.edu.cz/digitalizujeme/standard-konektivity-skol/</w:t>
        </w:r>
      </w:hyperlink>
      <w:r>
        <w:rPr>
          <w:rFonts w:ascii="Times New Roman" w:eastAsia="Times New Roman" w:hAnsi="Times New Roman" w:cs="Times New Roman"/>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C00E9" w14:textId="77777777" w:rsidR="00C27172" w:rsidRDefault="00C62A0C">
    <w:pPr>
      <w:pBdr>
        <w:top w:val="single" w:sz="4" w:space="1" w:color="000000"/>
        <w:left w:val="single" w:sz="4" w:space="4" w:color="000000"/>
        <w:bottom w:val="single" w:sz="4" w:space="1" w:color="000000"/>
        <w:right w:val="single" w:sz="4" w:space="4" w:color="000000"/>
        <w:between w:val="nil"/>
      </w:pBdr>
      <w:tabs>
        <w:tab w:val="center" w:pos="4320"/>
        <w:tab w:val="right" w:pos="8640"/>
      </w:tabs>
      <w:spacing w:after="120" w:line="240" w:lineRule="auto"/>
      <w:jc w:val="both"/>
      <w:rPr>
        <w:rFonts w:ascii="Arial" w:eastAsia="Arial" w:hAnsi="Arial" w:cs="Arial"/>
        <w:b/>
        <w:color w:val="000000"/>
        <w:sz w:val="20"/>
        <w:szCs w:val="20"/>
      </w:rPr>
    </w:pPr>
    <w:r>
      <w:rPr>
        <w:rFonts w:ascii="Arial" w:eastAsia="Arial" w:hAnsi="Arial" w:cs="Arial"/>
        <w:b/>
        <w:color w:val="000000"/>
        <w:sz w:val="20"/>
        <w:szCs w:val="20"/>
      </w:rPr>
      <w:t>Příloha č. 3</w:t>
    </w:r>
    <w:r>
      <w:rPr>
        <w:rFonts w:ascii="Arial" w:eastAsia="Arial" w:hAnsi="Arial" w:cs="Arial"/>
        <w:color w:val="000000"/>
        <w:sz w:val="20"/>
        <w:szCs w:val="20"/>
      </w:rPr>
      <w:t xml:space="preserve"> Zadávací dokumentace veřejné zakázky </w:t>
    </w:r>
    <w:r>
      <w:rPr>
        <w:rFonts w:ascii="Arial" w:eastAsia="Arial" w:hAnsi="Arial" w:cs="Arial"/>
        <w:b/>
        <w:color w:val="000000"/>
        <w:sz w:val="20"/>
        <w:szCs w:val="20"/>
      </w:rPr>
      <w:t>„Připojení výjezdových stanovišť do operačního střediska ZZS KVK "</w:t>
    </w:r>
  </w:p>
  <w:p w14:paraId="34DB9E6C" w14:textId="77777777" w:rsidR="00C27172" w:rsidRDefault="00C62A0C">
    <w:pPr>
      <w:pBdr>
        <w:top w:val="single" w:sz="4" w:space="1" w:color="000000"/>
        <w:left w:val="single" w:sz="4" w:space="4" w:color="000000"/>
        <w:bottom w:val="single" w:sz="4" w:space="1" w:color="000000"/>
        <w:right w:val="single" w:sz="4" w:space="4" w:color="000000"/>
        <w:between w:val="nil"/>
      </w:pBdr>
      <w:tabs>
        <w:tab w:val="center" w:pos="4320"/>
        <w:tab w:val="right" w:pos="8640"/>
      </w:tabs>
      <w:spacing w:after="120" w:line="240" w:lineRule="auto"/>
      <w:jc w:val="both"/>
      <w:rPr>
        <w:rFonts w:ascii="Cambria" w:eastAsia="Cambria" w:hAnsi="Cambria" w:cs="Cambria"/>
        <w:color w:val="000000"/>
        <w:sz w:val="20"/>
        <w:szCs w:val="20"/>
      </w:rPr>
    </w:pPr>
    <w:r>
      <w:rPr>
        <w:rFonts w:ascii="Arial" w:eastAsia="Arial" w:hAnsi="Arial" w:cs="Arial"/>
        <w:b/>
        <w:color w:val="000000"/>
        <w:sz w:val="20"/>
        <w:szCs w:val="20"/>
      </w:rPr>
      <w:t>TECHNICKÁ SPECIFIKACE</w:t>
    </w:r>
  </w:p>
  <w:p w14:paraId="68595C6A" w14:textId="77777777" w:rsidR="00C27172" w:rsidRDefault="00C27172">
    <w:pPr>
      <w:pBdr>
        <w:top w:val="nil"/>
        <w:left w:val="nil"/>
        <w:bottom w:val="nil"/>
        <w:right w:val="nil"/>
        <w:between w:val="nil"/>
      </w:pBdr>
      <w:tabs>
        <w:tab w:val="center" w:pos="4320"/>
        <w:tab w:val="right" w:pos="8640"/>
      </w:tabs>
      <w:spacing w:after="120" w:line="240" w:lineRule="auto"/>
      <w:jc w:val="both"/>
      <w:rPr>
        <w:rFonts w:ascii="Cambria" w:eastAsia="Cambria" w:hAnsi="Cambria" w:cs="Cambria"/>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3F0C"/>
    <w:multiLevelType w:val="multilevel"/>
    <w:tmpl w:val="E89C6942"/>
    <w:lvl w:ilvl="0">
      <w:start w:val="1"/>
      <w:numFmt w:val="decimal"/>
      <w:lvlText w:val="%1."/>
      <w:lvlJc w:val="left"/>
      <w:pPr>
        <w:ind w:left="1701" w:hanging="567"/>
      </w:pPr>
    </w:lvl>
    <w:lvl w:ilvl="1">
      <w:start w:val="1"/>
      <w:numFmt w:val="decimal"/>
      <w:lvlText w:val="%2."/>
      <w:lvlJc w:val="left"/>
      <w:pPr>
        <w:ind w:left="1560" w:hanging="567"/>
      </w:pPr>
    </w:lvl>
    <w:lvl w:ilvl="2">
      <w:start w:val="1"/>
      <w:numFmt w:val="decimal"/>
      <w:lvlText w:val="%2.%3."/>
      <w:lvlJc w:val="left"/>
      <w:pPr>
        <w:ind w:left="567" w:hanging="567"/>
      </w:pPr>
    </w:lvl>
    <w:lvl w:ilvl="3">
      <w:start w:val="1"/>
      <w:numFmt w:val="decimal"/>
      <w:lvlText w:val="(%4)"/>
      <w:lvlJc w:val="left"/>
      <w:pPr>
        <w:ind w:left="0" w:firstLine="0"/>
      </w:pPr>
      <w:rPr>
        <w:b w:val="0"/>
        <w:i w:val="0"/>
        <w:color w:val="auto"/>
        <w:sz w:val="20"/>
        <w:szCs w:val="20"/>
      </w:rPr>
    </w:lvl>
    <w:lvl w:ilvl="4">
      <w:start w:val="1"/>
      <w:numFmt w:val="lowerLetter"/>
      <w:lvlText w:val="(%5)"/>
      <w:lvlJc w:val="left"/>
      <w:pPr>
        <w:ind w:left="1134" w:hanging="850"/>
      </w:pPr>
      <w:rPr>
        <w:color w:val="000000"/>
      </w:rPr>
    </w:lvl>
    <w:lvl w:ilvl="5">
      <w:start w:val="1"/>
      <w:numFmt w:val="lowerRoman"/>
      <w:lvlText w:val="(%6)"/>
      <w:lvlJc w:val="left"/>
      <w:pPr>
        <w:ind w:left="1134" w:firstLine="0"/>
      </w:pPr>
    </w:lvl>
    <w:lvl w:ilvl="6">
      <w:start w:val="1"/>
      <w:numFmt w:val="lowerRoman"/>
      <w:lvlText w:val="%7."/>
      <w:lvlJc w:val="left"/>
      <w:pPr>
        <w:ind w:left="1050" w:hanging="340"/>
      </w:pPr>
    </w:lvl>
    <w:lvl w:ilvl="7">
      <w:start w:val="1"/>
      <w:numFmt w:val="decimal"/>
      <w:lvlText w:val="%1.%2.%3.%4.%5.%6.%7.%8."/>
      <w:lvlJc w:val="left"/>
      <w:pPr>
        <w:ind w:left="4424" w:hanging="1224"/>
      </w:pPr>
    </w:lvl>
    <w:lvl w:ilvl="8">
      <w:start w:val="1"/>
      <w:numFmt w:val="decimal"/>
      <w:lvlText w:val="%1.%2.%3.%4.%5.%6.%7.%8.%9."/>
      <w:lvlJc w:val="left"/>
      <w:pPr>
        <w:ind w:left="5000" w:hanging="1440"/>
      </w:pPr>
    </w:lvl>
  </w:abstractNum>
  <w:abstractNum w:abstractNumId="1" w15:restartNumberingAfterBreak="0">
    <w:nsid w:val="0B2E032D"/>
    <w:multiLevelType w:val="multilevel"/>
    <w:tmpl w:val="ECFC2F8A"/>
    <w:lvl w:ilvl="0">
      <w:start w:val="1"/>
      <w:numFmt w:val="decimal"/>
      <w:lvlText w:val="K%1)"/>
      <w:lvlJc w:val="left"/>
      <w:pPr>
        <w:ind w:left="360" w:hanging="360"/>
      </w:pPr>
    </w:lvl>
    <w:lvl w:ilvl="1">
      <w:start w:val="1"/>
      <w:numFmt w:val="bullet"/>
      <w:lvlText w:val="●"/>
      <w:lvlJc w:val="left"/>
      <w:pPr>
        <w:ind w:left="720" w:hanging="360"/>
      </w:pPr>
      <w:rPr>
        <w:rFonts w:ascii="Noto Sans Symbols" w:eastAsia="Noto Sans Symbols" w:hAnsi="Noto Sans Symbols" w:cs="Noto Sans Symbol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873AA0"/>
    <w:multiLevelType w:val="multilevel"/>
    <w:tmpl w:val="BB80BB76"/>
    <w:lvl w:ilvl="0">
      <w:start w:val="1"/>
      <w:numFmt w:val="decimal"/>
      <w:lvlText w:val="K%1)"/>
      <w:lvlJc w:val="left"/>
      <w:pPr>
        <w:ind w:left="360" w:hanging="360"/>
      </w:pPr>
    </w:lvl>
    <w:lvl w:ilvl="1">
      <w:start w:val="1"/>
      <w:numFmt w:val="lowerLetter"/>
      <w:lvlText w:val="%2)"/>
      <w:lvlJc w:val="left"/>
      <w:pPr>
        <w:ind w:left="720" w:hanging="360"/>
      </w:pPr>
      <w:rPr>
        <w:color w:val="00000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BA9509E"/>
    <w:multiLevelType w:val="multilevel"/>
    <w:tmpl w:val="FB4E75BC"/>
    <w:lvl w:ilvl="0">
      <w:start w:val="1"/>
      <w:numFmt w:val="decimal"/>
      <w:lvlText w:val="%1."/>
      <w:lvlJc w:val="left"/>
      <w:pPr>
        <w:ind w:left="1701" w:hanging="567"/>
      </w:pPr>
    </w:lvl>
    <w:lvl w:ilvl="1">
      <w:start w:val="1"/>
      <w:numFmt w:val="decimal"/>
      <w:lvlText w:val="%2."/>
      <w:lvlJc w:val="left"/>
      <w:pPr>
        <w:ind w:left="1560" w:hanging="567"/>
      </w:pPr>
    </w:lvl>
    <w:lvl w:ilvl="2">
      <w:start w:val="1"/>
      <w:numFmt w:val="decimal"/>
      <w:lvlText w:val="%2.%3."/>
      <w:lvlJc w:val="left"/>
      <w:pPr>
        <w:ind w:left="567" w:hanging="567"/>
      </w:pPr>
    </w:lvl>
    <w:lvl w:ilvl="3">
      <w:start w:val="1"/>
      <w:numFmt w:val="decimal"/>
      <w:lvlText w:val="(%4)"/>
      <w:lvlJc w:val="left"/>
      <w:pPr>
        <w:ind w:left="0" w:firstLine="0"/>
      </w:pPr>
      <w:rPr>
        <w:b w:val="0"/>
        <w:i w:val="0"/>
        <w:sz w:val="20"/>
        <w:szCs w:val="20"/>
      </w:rPr>
    </w:lvl>
    <w:lvl w:ilvl="4">
      <w:start w:val="1"/>
      <w:numFmt w:val="lowerLetter"/>
      <w:lvlText w:val="(%5)"/>
      <w:lvlJc w:val="left"/>
      <w:pPr>
        <w:ind w:left="1134" w:hanging="850"/>
      </w:pPr>
      <w:rPr>
        <w:color w:val="000000"/>
      </w:rPr>
    </w:lvl>
    <w:lvl w:ilvl="5">
      <w:start w:val="1"/>
      <w:numFmt w:val="lowerRoman"/>
      <w:lvlText w:val="(%6)"/>
      <w:lvlJc w:val="left"/>
      <w:pPr>
        <w:ind w:left="1134" w:firstLine="0"/>
      </w:pPr>
    </w:lvl>
    <w:lvl w:ilvl="6">
      <w:start w:val="1"/>
      <w:numFmt w:val="lowerRoman"/>
      <w:lvlText w:val="%7."/>
      <w:lvlJc w:val="left"/>
      <w:pPr>
        <w:ind w:left="1050" w:hanging="340"/>
      </w:pPr>
    </w:lvl>
    <w:lvl w:ilvl="7">
      <w:start w:val="1"/>
      <w:numFmt w:val="decimal"/>
      <w:lvlText w:val="%1.%2.%3.%4.%5.%6.%7.%8."/>
      <w:lvlJc w:val="left"/>
      <w:pPr>
        <w:ind w:left="4424" w:hanging="1224"/>
      </w:pPr>
    </w:lvl>
    <w:lvl w:ilvl="8">
      <w:start w:val="1"/>
      <w:numFmt w:val="decimal"/>
      <w:lvlText w:val="%1.%2.%3.%4.%5.%6.%7.%8.%9."/>
      <w:lvlJc w:val="left"/>
      <w:pPr>
        <w:ind w:left="5000" w:hanging="1440"/>
      </w:pPr>
    </w:lvl>
  </w:abstractNum>
  <w:abstractNum w:abstractNumId="4" w15:restartNumberingAfterBreak="0">
    <w:nsid w:val="262B7204"/>
    <w:multiLevelType w:val="multilevel"/>
    <w:tmpl w:val="A6E89982"/>
    <w:lvl w:ilvl="0">
      <w:start w:val="1"/>
      <w:numFmt w:val="decimal"/>
      <w:lvlText w:val="%1."/>
      <w:lvlJc w:val="left"/>
      <w:pPr>
        <w:ind w:left="1701" w:hanging="567"/>
      </w:pPr>
    </w:lvl>
    <w:lvl w:ilvl="1">
      <w:start w:val="3"/>
      <w:numFmt w:val="decimal"/>
      <w:lvlText w:val="%2."/>
      <w:lvlJc w:val="left"/>
      <w:pPr>
        <w:ind w:left="1560" w:hanging="567"/>
      </w:pPr>
    </w:lvl>
    <w:lvl w:ilvl="2">
      <w:start w:val="1"/>
      <w:numFmt w:val="decimal"/>
      <w:lvlText w:val="%2.%3."/>
      <w:lvlJc w:val="left"/>
      <w:pPr>
        <w:ind w:left="567" w:hanging="567"/>
      </w:pPr>
    </w:lvl>
    <w:lvl w:ilvl="3">
      <w:start w:val="1"/>
      <w:numFmt w:val="decimal"/>
      <w:lvlText w:val="(%4)"/>
      <w:lvlJc w:val="left"/>
      <w:pPr>
        <w:ind w:left="0" w:firstLine="0"/>
      </w:pPr>
      <w:rPr>
        <w:b w:val="0"/>
        <w:i w:val="0"/>
        <w:sz w:val="20"/>
        <w:szCs w:val="20"/>
      </w:rPr>
    </w:lvl>
    <w:lvl w:ilvl="4">
      <w:start w:val="1"/>
      <w:numFmt w:val="lowerLetter"/>
      <w:lvlText w:val="(%5)"/>
      <w:lvlJc w:val="left"/>
      <w:pPr>
        <w:ind w:left="1134" w:hanging="850"/>
      </w:pPr>
      <w:rPr>
        <w:color w:val="000000"/>
      </w:rPr>
    </w:lvl>
    <w:lvl w:ilvl="5">
      <w:start w:val="1"/>
      <w:numFmt w:val="lowerRoman"/>
      <w:lvlText w:val="(%6)"/>
      <w:lvlJc w:val="left"/>
      <w:pPr>
        <w:ind w:left="1134" w:firstLine="0"/>
      </w:pPr>
    </w:lvl>
    <w:lvl w:ilvl="6">
      <w:start w:val="1"/>
      <w:numFmt w:val="lowerRoman"/>
      <w:lvlText w:val="%7."/>
      <w:lvlJc w:val="left"/>
      <w:pPr>
        <w:ind w:left="1050" w:hanging="340"/>
      </w:pPr>
    </w:lvl>
    <w:lvl w:ilvl="7">
      <w:start w:val="1"/>
      <w:numFmt w:val="decimal"/>
      <w:lvlText w:val="%1.%2.%3.%4.%5.%6.%7.%8."/>
      <w:lvlJc w:val="left"/>
      <w:pPr>
        <w:ind w:left="4424" w:hanging="1224"/>
      </w:pPr>
    </w:lvl>
    <w:lvl w:ilvl="8">
      <w:start w:val="1"/>
      <w:numFmt w:val="decimal"/>
      <w:lvlText w:val="%1.%2.%3.%4.%5.%6.%7.%8.%9."/>
      <w:lvlJc w:val="left"/>
      <w:pPr>
        <w:ind w:left="5000" w:hanging="1440"/>
      </w:pPr>
    </w:lvl>
  </w:abstractNum>
  <w:abstractNum w:abstractNumId="5" w15:restartNumberingAfterBreak="0">
    <w:nsid w:val="45AB6268"/>
    <w:multiLevelType w:val="multilevel"/>
    <w:tmpl w:val="E2660DDC"/>
    <w:lvl w:ilvl="0">
      <w:start w:val="1"/>
      <w:numFmt w:val="decimal"/>
      <w:lvlText w:val="K%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8AC3EE7"/>
    <w:multiLevelType w:val="hybridMultilevel"/>
    <w:tmpl w:val="C054D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FA58AD"/>
    <w:multiLevelType w:val="multilevel"/>
    <w:tmpl w:val="A6E89982"/>
    <w:lvl w:ilvl="0">
      <w:start w:val="1"/>
      <w:numFmt w:val="decimal"/>
      <w:lvlText w:val="%1."/>
      <w:lvlJc w:val="left"/>
      <w:pPr>
        <w:ind w:left="1701" w:hanging="567"/>
      </w:pPr>
    </w:lvl>
    <w:lvl w:ilvl="1">
      <w:start w:val="3"/>
      <w:numFmt w:val="decimal"/>
      <w:lvlText w:val="%2."/>
      <w:lvlJc w:val="left"/>
      <w:pPr>
        <w:ind w:left="1560" w:hanging="567"/>
      </w:pPr>
    </w:lvl>
    <w:lvl w:ilvl="2">
      <w:start w:val="1"/>
      <w:numFmt w:val="decimal"/>
      <w:lvlText w:val="%2.%3."/>
      <w:lvlJc w:val="left"/>
      <w:pPr>
        <w:ind w:left="567" w:hanging="567"/>
      </w:pPr>
    </w:lvl>
    <w:lvl w:ilvl="3">
      <w:start w:val="1"/>
      <w:numFmt w:val="decimal"/>
      <w:lvlText w:val="(%4)"/>
      <w:lvlJc w:val="left"/>
      <w:pPr>
        <w:ind w:left="0" w:firstLine="0"/>
      </w:pPr>
      <w:rPr>
        <w:b w:val="0"/>
        <w:i w:val="0"/>
        <w:sz w:val="20"/>
        <w:szCs w:val="20"/>
      </w:rPr>
    </w:lvl>
    <w:lvl w:ilvl="4">
      <w:start w:val="1"/>
      <w:numFmt w:val="lowerLetter"/>
      <w:lvlText w:val="(%5)"/>
      <w:lvlJc w:val="left"/>
      <w:pPr>
        <w:ind w:left="1134" w:hanging="850"/>
      </w:pPr>
      <w:rPr>
        <w:color w:val="000000"/>
      </w:rPr>
    </w:lvl>
    <w:lvl w:ilvl="5">
      <w:start w:val="1"/>
      <w:numFmt w:val="lowerRoman"/>
      <w:lvlText w:val="(%6)"/>
      <w:lvlJc w:val="left"/>
      <w:pPr>
        <w:ind w:left="1134" w:firstLine="0"/>
      </w:pPr>
    </w:lvl>
    <w:lvl w:ilvl="6">
      <w:start w:val="1"/>
      <w:numFmt w:val="lowerRoman"/>
      <w:lvlText w:val="%7."/>
      <w:lvlJc w:val="left"/>
      <w:pPr>
        <w:ind w:left="1050" w:hanging="340"/>
      </w:pPr>
    </w:lvl>
    <w:lvl w:ilvl="7">
      <w:start w:val="1"/>
      <w:numFmt w:val="decimal"/>
      <w:lvlText w:val="%1.%2.%3.%4.%5.%6.%7.%8."/>
      <w:lvlJc w:val="left"/>
      <w:pPr>
        <w:ind w:left="4424" w:hanging="1224"/>
      </w:pPr>
    </w:lvl>
    <w:lvl w:ilvl="8">
      <w:start w:val="1"/>
      <w:numFmt w:val="decimal"/>
      <w:lvlText w:val="%1.%2.%3.%4.%5.%6.%7.%8.%9."/>
      <w:lvlJc w:val="left"/>
      <w:pPr>
        <w:ind w:left="5000" w:hanging="1440"/>
      </w:pPr>
    </w:lvl>
  </w:abstractNum>
  <w:abstractNum w:abstractNumId="8" w15:restartNumberingAfterBreak="0">
    <w:nsid w:val="4CA3525E"/>
    <w:multiLevelType w:val="multilevel"/>
    <w:tmpl w:val="30C446C0"/>
    <w:lvl w:ilvl="0">
      <w:start w:val="1"/>
      <w:numFmt w:val="decimal"/>
      <w:lvlText w:val="K%1)"/>
      <w:lvlJc w:val="left"/>
      <w:pPr>
        <w:ind w:left="360" w:hanging="360"/>
      </w:pPr>
    </w:lvl>
    <w:lvl w:ilvl="1">
      <w:start w:val="1"/>
      <w:numFmt w:val="lowerLetter"/>
      <w:lvlText w:val="%2)"/>
      <w:lvlJc w:val="left"/>
      <w:pPr>
        <w:ind w:left="720" w:hanging="360"/>
      </w:pPr>
    </w:lvl>
    <w:lvl w:ilvl="2">
      <w:start w:val="1"/>
      <w:numFmt w:val="lowerRoman"/>
      <w:pStyle w:val="Nadpis3"/>
      <w:lvlText w:val="%3)"/>
      <w:lvlJc w:val="left"/>
      <w:pPr>
        <w:ind w:left="1080" w:hanging="360"/>
      </w:pPr>
    </w:lvl>
    <w:lvl w:ilvl="3">
      <w:start w:val="1"/>
      <w:numFmt w:val="decimal"/>
      <w:pStyle w:val="Normln-Odstavec"/>
      <w:lvlText w:val="(%4)"/>
      <w:lvlJc w:val="left"/>
      <w:pPr>
        <w:ind w:left="1440" w:hanging="360"/>
      </w:pPr>
    </w:lvl>
    <w:lvl w:ilvl="4">
      <w:start w:val="1"/>
      <w:numFmt w:val="lowerLetter"/>
      <w:pStyle w:val="Normln-Psmeno"/>
      <w:lvlText w:val="(%5)"/>
      <w:lvlJc w:val="left"/>
      <w:pPr>
        <w:ind w:left="1800" w:hanging="360"/>
      </w:pPr>
    </w:lvl>
    <w:lvl w:ilvl="5">
      <w:start w:val="1"/>
      <w:numFmt w:val="lowerRoman"/>
      <w:pStyle w:val="Normln-msk"/>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8945E0"/>
    <w:multiLevelType w:val="hybridMultilevel"/>
    <w:tmpl w:val="CD8861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081281"/>
    <w:multiLevelType w:val="hybridMultilevel"/>
    <w:tmpl w:val="1C041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87A7E8D"/>
    <w:multiLevelType w:val="hybridMultilevel"/>
    <w:tmpl w:val="59626B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99B570F"/>
    <w:multiLevelType w:val="multilevel"/>
    <w:tmpl w:val="20D28EA6"/>
    <w:lvl w:ilvl="0">
      <w:start w:val="100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BAE6193"/>
    <w:multiLevelType w:val="multilevel"/>
    <w:tmpl w:val="22684458"/>
    <w:lvl w:ilvl="0">
      <w:start w:val="1"/>
      <w:numFmt w:val="decimal"/>
      <w:lvlText w:val="K%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4751A58"/>
    <w:multiLevelType w:val="multilevel"/>
    <w:tmpl w:val="B3D0B35E"/>
    <w:lvl w:ilvl="0">
      <w:start w:val="1"/>
      <w:numFmt w:val="decimal"/>
      <w:lvlText w:val="%1."/>
      <w:lvlJc w:val="left"/>
      <w:pPr>
        <w:ind w:left="1701" w:hanging="567"/>
      </w:pPr>
    </w:lvl>
    <w:lvl w:ilvl="1">
      <w:start w:val="1"/>
      <w:numFmt w:val="decimal"/>
      <w:lvlText w:val="%2."/>
      <w:lvlJc w:val="left"/>
      <w:pPr>
        <w:ind w:left="1560" w:hanging="567"/>
      </w:pPr>
    </w:lvl>
    <w:lvl w:ilvl="2">
      <w:start w:val="1"/>
      <w:numFmt w:val="decimal"/>
      <w:lvlText w:val="%2.%3."/>
      <w:lvlJc w:val="left"/>
      <w:pPr>
        <w:ind w:left="567" w:hanging="567"/>
      </w:pPr>
    </w:lvl>
    <w:lvl w:ilvl="3">
      <w:start w:val="1"/>
      <w:numFmt w:val="decimal"/>
      <w:lvlText w:val="(%4)"/>
      <w:lvlJc w:val="left"/>
      <w:pPr>
        <w:ind w:left="0" w:firstLine="0"/>
      </w:pPr>
      <w:rPr>
        <w:b w:val="0"/>
        <w:i w:val="0"/>
        <w:sz w:val="20"/>
        <w:szCs w:val="20"/>
      </w:rPr>
    </w:lvl>
    <w:lvl w:ilvl="4">
      <w:start w:val="1"/>
      <w:numFmt w:val="bullet"/>
      <w:lvlText w:val="●"/>
      <w:lvlJc w:val="left"/>
      <w:pPr>
        <w:ind w:left="644" w:hanging="359"/>
      </w:pPr>
      <w:rPr>
        <w:rFonts w:ascii="Noto Sans Symbols" w:eastAsia="Noto Sans Symbols" w:hAnsi="Noto Sans Symbols" w:cs="Noto Sans Symbols"/>
      </w:rPr>
    </w:lvl>
    <w:lvl w:ilvl="5">
      <w:start w:val="1"/>
      <w:numFmt w:val="lowerRoman"/>
      <w:lvlText w:val="(%6)"/>
      <w:lvlJc w:val="left"/>
      <w:pPr>
        <w:ind w:left="1134" w:firstLine="0"/>
      </w:pPr>
    </w:lvl>
    <w:lvl w:ilvl="6">
      <w:start w:val="1"/>
      <w:numFmt w:val="lowerRoman"/>
      <w:lvlText w:val="%7."/>
      <w:lvlJc w:val="left"/>
      <w:pPr>
        <w:ind w:left="1050" w:hanging="340"/>
      </w:pPr>
    </w:lvl>
    <w:lvl w:ilvl="7">
      <w:start w:val="1"/>
      <w:numFmt w:val="decimal"/>
      <w:lvlText w:val="%1.%2.%3.%4.●.%6.%7.%8."/>
      <w:lvlJc w:val="left"/>
      <w:pPr>
        <w:ind w:left="4424" w:hanging="1224"/>
      </w:pPr>
    </w:lvl>
    <w:lvl w:ilvl="8">
      <w:start w:val="1"/>
      <w:numFmt w:val="decimal"/>
      <w:lvlText w:val="%1.%2.%3.%4.●.%6.%7.%8.%9."/>
      <w:lvlJc w:val="left"/>
      <w:pPr>
        <w:ind w:left="5000" w:hanging="1440"/>
      </w:pPr>
    </w:lvl>
  </w:abstractNum>
  <w:abstractNum w:abstractNumId="15" w15:restartNumberingAfterBreak="0">
    <w:nsid w:val="75B90CE5"/>
    <w:multiLevelType w:val="multilevel"/>
    <w:tmpl w:val="A0E4CF06"/>
    <w:lvl w:ilvl="0">
      <w:start w:val="1"/>
      <w:numFmt w:val="decimal"/>
      <w:pStyle w:val="Tabulka"/>
      <w:lvlText w:val="%1."/>
      <w:lvlJc w:val="left"/>
      <w:pPr>
        <w:tabs>
          <w:tab w:val="num" w:pos="720"/>
        </w:tabs>
        <w:ind w:left="720" w:hanging="720"/>
      </w:pPr>
    </w:lvl>
    <w:lvl w:ilvl="1">
      <w:start w:val="1"/>
      <w:numFmt w:val="decimal"/>
      <w:pStyle w:val="Cislovani2"/>
      <w:lvlText w:val="%2."/>
      <w:lvlJc w:val="left"/>
      <w:pPr>
        <w:tabs>
          <w:tab w:val="num" w:pos="1440"/>
        </w:tabs>
        <w:ind w:left="1440" w:hanging="720"/>
      </w:pPr>
    </w:lvl>
    <w:lvl w:ilvl="2">
      <w:start w:val="1"/>
      <w:numFmt w:val="decimal"/>
      <w:pStyle w:val="Cislovani3"/>
      <w:lvlText w:val="%3."/>
      <w:lvlJc w:val="left"/>
      <w:pPr>
        <w:tabs>
          <w:tab w:val="num" w:pos="2160"/>
        </w:tabs>
        <w:ind w:left="2160" w:hanging="720"/>
      </w:pPr>
    </w:lvl>
    <w:lvl w:ilvl="3">
      <w:start w:val="1"/>
      <w:numFmt w:val="decimal"/>
      <w:pStyle w:val="Cislovani4"/>
      <w:lvlText w:val="%4."/>
      <w:lvlJc w:val="left"/>
      <w:pPr>
        <w:tabs>
          <w:tab w:val="num" w:pos="2880"/>
        </w:tabs>
        <w:ind w:left="2880" w:hanging="720"/>
      </w:pPr>
    </w:lvl>
    <w:lvl w:ilvl="4">
      <w:start w:val="1"/>
      <w:numFmt w:val="decimal"/>
      <w:pStyle w:val="Cislovani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E3B6A4F"/>
    <w:multiLevelType w:val="multilevel"/>
    <w:tmpl w:val="59C2F1CC"/>
    <w:lvl w:ilvl="0">
      <w:start w:val="1"/>
      <w:numFmt w:val="decimal"/>
      <w:lvlText w:val="K%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5"/>
  </w:num>
  <w:num w:numId="3">
    <w:abstractNumId w:val="1"/>
  </w:num>
  <w:num w:numId="4">
    <w:abstractNumId w:val="14"/>
  </w:num>
  <w:num w:numId="5">
    <w:abstractNumId w:val="2"/>
  </w:num>
  <w:num w:numId="6">
    <w:abstractNumId w:val="13"/>
  </w:num>
  <w:num w:numId="7">
    <w:abstractNumId w:val="16"/>
  </w:num>
  <w:num w:numId="8">
    <w:abstractNumId w:val="12"/>
  </w:num>
  <w:num w:numId="9">
    <w:abstractNumId w:val="0"/>
  </w:num>
  <w:num w:numId="10">
    <w:abstractNumId w:val="4"/>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7"/>
  </w:num>
  <w:num w:numId="15">
    <w:abstractNumId w:val="11"/>
  </w:num>
  <w:num w:numId="16">
    <w:abstractNumId w:val="6"/>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172"/>
    <w:rsid w:val="000D76BD"/>
    <w:rsid w:val="000E44FC"/>
    <w:rsid w:val="000F5720"/>
    <w:rsid w:val="001776DD"/>
    <w:rsid w:val="001822CC"/>
    <w:rsid w:val="00192671"/>
    <w:rsid w:val="001B47F4"/>
    <w:rsid w:val="001E1C64"/>
    <w:rsid w:val="001F6457"/>
    <w:rsid w:val="002105CE"/>
    <w:rsid w:val="00230572"/>
    <w:rsid w:val="002E545D"/>
    <w:rsid w:val="00313781"/>
    <w:rsid w:val="003279B9"/>
    <w:rsid w:val="00327D07"/>
    <w:rsid w:val="00363B1A"/>
    <w:rsid w:val="0037578B"/>
    <w:rsid w:val="003C6AE9"/>
    <w:rsid w:val="00485FF0"/>
    <w:rsid w:val="004A52A1"/>
    <w:rsid w:val="004C62EB"/>
    <w:rsid w:val="004D165D"/>
    <w:rsid w:val="004E333D"/>
    <w:rsid w:val="004F54DC"/>
    <w:rsid w:val="00511D5E"/>
    <w:rsid w:val="00542DCD"/>
    <w:rsid w:val="005833E9"/>
    <w:rsid w:val="005B47D9"/>
    <w:rsid w:val="005D4604"/>
    <w:rsid w:val="005F22FB"/>
    <w:rsid w:val="005F6745"/>
    <w:rsid w:val="00600E2F"/>
    <w:rsid w:val="00681790"/>
    <w:rsid w:val="006843F5"/>
    <w:rsid w:val="0068614B"/>
    <w:rsid w:val="006A5762"/>
    <w:rsid w:val="006B2AEF"/>
    <w:rsid w:val="006F1428"/>
    <w:rsid w:val="006F3340"/>
    <w:rsid w:val="006F7EFB"/>
    <w:rsid w:val="00793FB9"/>
    <w:rsid w:val="007C4E7E"/>
    <w:rsid w:val="007D0104"/>
    <w:rsid w:val="00853689"/>
    <w:rsid w:val="00866D3D"/>
    <w:rsid w:val="0088605B"/>
    <w:rsid w:val="008B2A54"/>
    <w:rsid w:val="008B5337"/>
    <w:rsid w:val="008E48A4"/>
    <w:rsid w:val="009267E7"/>
    <w:rsid w:val="009B065C"/>
    <w:rsid w:val="009D527B"/>
    <w:rsid w:val="009E385D"/>
    <w:rsid w:val="009F19ED"/>
    <w:rsid w:val="00A13AFC"/>
    <w:rsid w:val="00A21DF1"/>
    <w:rsid w:val="00A5305F"/>
    <w:rsid w:val="00A84D34"/>
    <w:rsid w:val="00AC0B3D"/>
    <w:rsid w:val="00AD031D"/>
    <w:rsid w:val="00AD7882"/>
    <w:rsid w:val="00B30446"/>
    <w:rsid w:val="00B93A29"/>
    <w:rsid w:val="00BA270A"/>
    <w:rsid w:val="00BB79E3"/>
    <w:rsid w:val="00BE5CF1"/>
    <w:rsid w:val="00BE7C2F"/>
    <w:rsid w:val="00C27172"/>
    <w:rsid w:val="00C3358D"/>
    <w:rsid w:val="00C62A0C"/>
    <w:rsid w:val="00CA3115"/>
    <w:rsid w:val="00CA7F98"/>
    <w:rsid w:val="00D07D5E"/>
    <w:rsid w:val="00DC12F2"/>
    <w:rsid w:val="00DC230A"/>
    <w:rsid w:val="00E326F8"/>
    <w:rsid w:val="00E36B7D"/>
    <w:rsid w:val="00E62A6D"/>
    <w:rsid w:val="00E66F51"/>
    <w:rsid w:val="00E71805"/>
    <w:rsid w:val="00E76A35"/>
    <w:rsid w:val="00E81D29"/>
    <w:rsid w:val="00EE59BE"/>
    <w:rsid w:val="00EF2D97"/>
    <w:rsid w:val="00F16F0B"/>
    <w:rsid w:val="00F22AA9"/>
    <w:rsid w:val="00F821D2"/>
    <w:rsid w:val="00FA2CB4"/>
    <w:rsid w:val="00FA2DEC"/>
    <w:rsid w:val="00FA399A"/>
    <w:rsid w:val="00FA482F"/>
    <w:rsid w:val="00FC2D85"/>
    <w:rsid w:val="00FF0F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03107"/>
  <w15:docId w15:val="{2E509BD6-4138-447D-AFC8-B7AB3090B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781"/>
  </w:style>
  <w:style w:type="paragraph" w:styleId="Nadpis1">
    <w:name w:val="heading 1"/>
    <w:basedOn w:val="Normln"/>
    <w:next w:val="Normln-Odstavec"/>
    <w:link w:val="Nadpis1Char"/>
    <w:uiPriority w:val="9"/>
    <w:qFormat/>
    <w:rsid w:val="0076505F"/>
    <w:pPr>
      <w:keepNext/>
      <w:spacing w:before="240" w:after="60" w:line="240" w:lineRule="auto"/>
      <w:jc w:val="both"/>
      <w:outlineLvl w:val="0"/>
    </w:pPr>
    <w:rPr>
      <w:rFonts w:ascii="Cambria" w:eastAsia="MS ??" w:hAnsi="Cambria" w:cs="Times New Roman"/>
      <w:b/>
      <w:bCs/>
      <w:kern w:val="32"/>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Odstavec"/>
    <w:link w:val="Nadpis2Char"/>
    <w:uiPriority w:val="9"/>
    <w:unhideWhenUsed/>
    <w:qFormat/>
    <w:rsid w:val="00282E3A"/>
    <w:pPr>
      <w:keepNext/>
      <w:tabs>
        <w:tab w:val="left" w:pos="1418"/>
      </w:tabs>
      <w:spacing w:before="240" w:after="60" w:line="240" w:lineRule="auto"/>
      <w:outlineLvl w:val="1"/>
    </w:pPr>
    <w:rPr>
      <w:rFonts w:ascii="Arial" w:eastAsia="MS ??" w:hAnsi="Arial" w:cs="Arial"/>
      <w:b/>
      <w:i/>
      <w:iCs/>
      <w:sz w:val="24"/>
      <w:szCs w:val="28"/>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
    <w:unhideWhenUsed/>
    <w:qFormat/>
    <w:rsid w:val="00282E3A"/>
    <w:pPr>
      <w:keepNext/>
      <w:numPr>
        <w:ilvl w:val="2"/>
        <w:numId w:val="1"/>
      </w:numPr>
      <w:spacing w:before="240" w:after="60" w:line="240" w:lineRule="auto"/>
      <w:outlineLvl w:val="2"/>
    </w:pPr>
    <w:rPr>
      <w:rFonts w:ascii="Arial" w:eastAsia="MS ??" w:hAnsi="Arial" w:cs="Arial"/>
      <w:b/>
      <w:szCs w:val="26"/>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link w:val="Nadpis5Char"/>
    <w:uiPriority w:val="9"/>
    <w:semiHidden/>
    <w:unhideWhenUsed/>
    <w:qFormat/>
    <w:rsid w:val="0076505F"/>
    <w:pPr>
      <w:keepNext/>
      <w:keepLines/>
      <w:spacing w:before="40" w:after="0" w:line="240" w:lineRule="auto"/>
      <w:jc w:val="both"/>
      <w:outlineLvl w:val="4"/>
    </w:pPr>
    <w:rPr>
      <w:rFonts w:asciiTheme="majorHAnsi" w:eastAsiaTheme="majorEastAsia" w:hAnsiTheme="majorHAnsi" w:cstheme="majorBidi"/>
      <w:color w:val="2F5496" w:themeColor="accent1" w:themeShade="BF"/>
      <w:szCs w:val="24"/>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9"/>
    <w:rsid w:val="00282E3A"/>
    <w:rPr>
      <w:rFonts w:ascii="Arial" w:eastAsia="MS ??" w:hAnsi="Arial" w:cs="Arial"/>
      <w:b/>
      <w:i/>
      <w:iCs/>
      <w:kern w:val="0"/>
      <w:sz w:val="24"/>
      <w:szCs w:val="28"/>
      <w:lang w:eastAsia="cs-CZ"/>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9"/>
    <w:rsid w:val="00282E3A"/>
    <w:rPr>
      <w:rFonts w:ascii="Arial" w:eastAsia="MS ??" w:hAnsi="Arial" w:cs="Arial"/>
      <w:b/>
      <w:kern w:val="0"/>
      <w:szCs w:val="26"/>
      <w:lang w:eastAsia="cs-CZ"/>
    </w:rPr>
  </w:style>
  <w:style w:type="paragraph" w:customStyle="1" w:styleId="Normln-Odstavec">
    <w:name w:val="Normální - Odstavec"/>
    <w:basedOn w:val="Normln"/>
    <w:link w:val="Normln-OdstavecCharChar"/>
    <w:uiPriority w:val="99"/>
    <w:rsid w:val="00282E3A"/>
    <w:pPr>
      <w:numPr>
        <w:ilvl w:val="3"/>
        <w:numId w:val="1"/>
      </w:numPr>
      <w:spacing w:after="120" w:line="240" w:lineRule="auto"/>
      <w:jc w:val="both"/>
    </w:pPr>
    <w:rPr>
      <w:rFonts w:ascii="Times New Roman" w:eastAsia="MS ??" w:hAnsi="Times New Roman" w:cs="Times New Roman"/>
      <w:szCs w:val="24"/>
    </w:rPr>
  </w:style>
  <w:style w:type="character" w:customStyle="1" w:styleId="Normln-OdstavecCharChar">
    <w:name w:val="Normální - Odstavec Char Char"/>
    <w:link w:val="Normln-Odstavec"/>
    <w:uiPriority w:val="99"/>
    <w:locked/>
    <w:rsid w:val="00282E3A"/>
    <w:rPr>
      <w:rFonts w:ascii="Times New Roman" w:eastAsia="MS ??" w:hAnsi="Times New Roman" w:cs="Times New Roman"/>
      <w:kern w:val="0"/>
      <w:szCs w:val="24"/>
    </w:rPr>
  </w:style>
  <w:style w:type="paragraph" w:customStyle="1" w:styleId="Normln-Psmeno">
    <w:name w:val="Normální - Písmeno"/>
    <w:basedOn w:val="Normln"/>
    <w:uiPriority w:val="99"/>
    <w:rsid w:val="00282E3A"/>
    <w:pPr>
      <w:numPr>
        <w:ilvl w:val="4"/>
        <w:numId w:val="1"/>
      </w:numPr>
      <w:spacing w:after="120" w:line="240" w:lineRule="auto"/>
      <w:jc w:val="both"/>
    </w:pPr>
    <w:rPr>
      <w:rFonts w:ascii="Times New Roman" w:eastAsia="MS ??" w:hAnsi="Times New Roman" w:cs="Times New Roman"/>
      <w:szCs w:val="24"/>
    </w:rPr>
  </w:style>
  <w:style w:type="paragraph" w:customStyle="1" w:styleId="Normln-msk">
    <w:name w:val="Normální - Římská"/>
    <w:basedOn w:val="Normln"/>
    <w:uiPriority w:val="99"/>
    <w:rsid w:val="00282E3A"/>
    <w:pPr>
      <w:numPr>
        <w:ilvl w:val="5"/>
        <w:numId w:val="1"/>
      </w:numPr>
      <w:tabs>
        <w:tab w:val="left" w:pos="1985"/>
      </w:tabs>
      <w:spacing w:after="120" w:line="240" w:lineRule="auto"/>
      <w:jc w:val="both"/>
    </w:pPr>
    <w:rPr>
      <w:rFonts w:ascii="Times New Roman" w:eastAsia="MS ??" w:hAnsi="Times New Roman" w:cs="Times New Roman"/>
      <w:szCs w:val="24"/>
    </w:rPr>
  </w:style>
  <w:style w:type="character" w:styleId="Hypertextovodkaz">
    <w:name w:val="Hyperlink"/>
    <w:uiPriority w:val="99"/>
    <w:unhideWhenUsed/>
    <w:rsid w:val="003D7521"/>
    <w:rPr>
      <w:color w:val="0000FF"/>
      <w:u w:val="single"/>
    </w:rPr>
  </w:style>
  <w:style w:type="paragraph" w:styleId="Textpoznpodarou">
    <w:name w:val="footnote text"/>
    <w:basedOn w:val="Normln"/>
    <w:link w:val="TextpoznpodarouChar"/>
    <w:uiPriority w:val="99"/>
    <w:semiHidden/>
    <w:unhideWhenUsed/>
    <w:rsid w:val="003D7521"/>
    <w:pPr>
      <w:spacing w:after="0" w:line="240" w:lineRule="auto"/>
      <w:jc w:val="both"/>
    </w:pPr>
    <w:rPr>
      <w:rFonts w:ascii="Times New Roman" w:eastAsia="MS ??"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3D7521"/>
    <w:rPr>
      <w:rFonts w:ascii="Times New Roman" w:eastAsia="MS ??" w:hAnsi="Times New Roman" w:cs="Times New Roman"/>
      <w:kern w:val="0"/>
      <w:sz w:val="20"/>
      <w:szCs w:val="20"/>
    </w:rPr>
  </w:style>
  <w:style w:type="character" w:styleId="Znakapoznpodarou">
    <w:name w:val="footnote reference"/>
    <w:basedOn w:val="Standardnpsmoodstavce"/>
    <w:uiPriority w:val="99"/>
    <w:semiHidden/>
    <w:unhideWhenUsed/>
    <w:rsid w:val="003D7521"/>
    <w:rPr>
      <w:vertAlign w:val="superscript"/>
    </w:rPr>
  </w:style>
  <w:style w:type="paragraph" w:styleId="Revize">
    <w:name w:val="Revision"/>
    <w:hidden/>
    <w:uiPriority w:val="99"/>
    <w:semiHidden/>
    <w:rsid w:val="002F76BD"/>
    <w:pPr>
      <w:spacing w:after="0" w:line="240" w:lineRule="auto"/>
    </w:pPr>
  </w:style>
  <w:style w:type="paragraph" w:styleId="Odstavecseseznamem">
    <w:name w:val="List Paragraph"/>
    <w:basedOn w:val="Normln"/>
    <w:link w:val="OdstavecseseznamemChar"/>
    <w:uiPriority w:val="34"/>
    <w:qFormat/>
    <w:rsid w:val="00A31FEF"/>
    <w:pPr>
      <w:ind w:left="720"/>
      <w:contextualSpacing/>
    </w:pPr>
  </w:style>
  <w:style w:type="character" w:customStyle="1" w:styleId="Nadpis1Char">
    <w:name w:val="Nadpis 1 Char"/>
    <w:basedOn w:val="Standardnpsmoodstavce"/>
    <w:link w:val="Nadpis1"/>
    <w:rsid w:val="0076505F"/>
    <w:rPr>
      <w:rFonts w:ascii="Cambria" w:eastAsia="MS ??" w:hAnsi="Cambria" w:cs="Times New Roman"/>
      <w:b/>
      <w:bCs/>
      <w:kern w:val="32"/>
      <w:sz w:val="32"/>
      <w:szCs w:val="32"/>
    </w:rPr>
  </w:style>
  <w:style w:type="character" w:customStyle="1" w:styleId="Nadpis5Char">
    <w:name w:val="Nadpis 5 Char"/>
    <w:basedOn w:val="Standardnpsmoodstavce"/>
    <w:link w:val="Nadpis5"/>
    <w:semiHidden/>
    <w:rsid w:val="0076505F"/>
    <w:rPr>
      <w:rFonts w:asciiTheme="majorHAnsi" w:eastAsiaTheme="majorEastAsia" w:hAnsiTheme="majorHAnsi" w:cstheme="majorBidi"/>
      <w:color w:val="2F5496" w:themeColor="accent1" w:themeShade="BF"/>
      <w:kern w:val="0"/>
      <w:szCs w:val="24"/>
    </w:rPr>
  </w:style>
  <w:style w:type="character" w:customStyle="1" w:styleId="Heading2Char">
    <w:name w:val="Heading 2 Char"/>
    <w:uiPriority w:val="99"/>
    <w:semiHidden/>
    <w:rsid w:val="0076505F"/>
    <w:rPr>
      <w:rFonts w:ascii="Cambria" w:hAnsi="Cambria" w:cs="Times New Roman"/>
      <w:b/>
      <w:bCs/>
      <w:i/>
      <w:iCs/>
      <w:sz w:val="28"/>
      <w:szCs w:val="28"/>
      <w:lang w:val="en-US" w:eastAsia="en-US"/>
    </w:rPr>
  </w:style>
  <w:style w:type="paragraph" w:styleId="Zhlav">
    <w:name w:val="header"/>
    <w:basedOn w:val="Normln"/>
    <w:link w:val="ZhlavChar"/>
    <w:rsid w:val="0076505F"/>
    <w:pPr>
      <w:tabs>
        <w:tab w:val="center" w:pos="4320"/>
        <w:tab w:val="right" w:pos="8640"/>
      </w:tabs>
      <w:spacing w:after="120" w:line="240" w:lineRule="auto"/>
      <w:jc w:val="both"/>
    </w:pPr>
    <w:rPr>
      <w:rFonts w:ascii="Cambria" w:eastAsia="MS ??" w:hAnsi="Cambria" w:cs="Times New Roman"/>
      <w:sz w:val="20"/>
      <w:szCs w:val="20"/>
    </w:rPr>
  </w:style>
  <w:style w:type="character" w:customStyle="1" w:styleId="ZhlavChar">
    <w:name w:val="Záhlaví Char"/>
    <w:basedOn w:val="Standardnpsmoodstavce"/>
    <w:link w:val="Zhlav"/>
    <w:rsid w:val="0076505F"/>
    <w:rPr>
      <w:rFonts w:ascii="Cambria" w:eastAsia="MS ??" w:hAnsi="Cambria" w:cs="Times New Roman"/>
      <w:kern w:val="0"/>
      <w:sz w:val="20"/>
      <w:szCs w:val="20"/>
    </w:rPr>
  </w:style>
  <w:style w:type="paragraph" w:styleId="Zpat">
    <w:name w:val="footer"/>
    <w:basedOn w:val="Normln"/>
    <w:link w:val="ZpatChar"/>
    <w:uiPriority w:val="99"/>
    <w:rsid w:val="0076505F"/>
    <w:pPr>
      <w:tabs>
        <w:tab w:val="center" w:pos="4320"/>
        <w:tab w:val="right" w:pos="8640"/>
      </w:tabs>
      <w:spacing w:after="120" w:line="240" w:lineRule="auto"/>
      <w:jc w:val="both"/>
    </w:pPr>
    <w:rPr>
      <w:rFonts w:ascii="Cambria" w:eastAsia="MS ??" w:hAnsi="Cambria" w:cs="Times New Roman"/>
      <w:sz w:val="20"/>
      <w:szCs w:val="20"/>
    </w:rPr>
  </w:style>
  <w:style w:type="character" w:customStyle="1" w:styleId="ZpatChar">
    <w:name w:val="Zápatí Char"/>
    <w:basedOn w:val="Standardnpsmoodstavce"/>
    <w:link w:val="Zpat"/>
    <w:uiPriority w:val="99"/>
    <w:rsid w:val="0076505F"/>
    <w:rPr>
      <w:rFonts w:ascii="Cambria" w:eastAsia="MS ??" w:hAnsi="Cambria" w:cs="Times New Roman"/>
      <w:kern w:val="0"/>
      <w:sz w:val="20"/>
      <w:szCs w:val="20"/>
    </w:rPr>
  </w:style>
  <w:style w:type="paragraph" w:styleId="Textbubliny">
    <w:name w:val="Balloon Text"/>
    <w:basedOn w:val="Normln"/>
    <w:link w:val="TextbublinyChar"/>
    <w:uiPriority w:val="99"/>
    <w:semiHidden/>
    <w:rsid w:val="0076505F"/>
    <w:pPr>
      <w:spacing w:after="120" w:line="240" w:lineRule="auto"/>
      <w:jc w:val="both"/>
    </w:pPr>
    <w:rPr>
      <w:rFonts w:ascii="Lucida Grande" w:eastAsia="MS ??" w:hAnsi="Lucida Grande" w:cs="Times New Roman"/>
      <w:sz w:val="18"/>
      <w:szCs w:val="18"/>
    </w:rPr>
  </w:style>
  <w:style w:type="character" w:customStyle="1" w:styleId="TextbublinyChar">
    <w:name w:val="Text bubliny Char"/>
    <w:basedOn w:val="Standardnpsmoodstavce"/>
    <w:link w:val="Textbubliny"/>
    <w:uiPriority w:val="99"/>
    <w:semiHidden/>
    <w:rsid w:val="0076505F"/>
    <w:rPr>
      <w:rFonts w:ascii="Lucida Grande" w:eastAsia="MS ??" w:hAnsi="Lucida Grande" w:cs="Times New Roman"/>
      <w:kern w:val="0"/>
      <w:sz w:val="18"/>
      <w:szCs w:val="18"/>
    </w:rPr>
  </w:style>
  <w:style w:type="paragraph" w:styleId="Textkomente">
    <w:name w:val="annotation text"/>
    <w:basedOn w:val="Normln"/>
    <w:link w:val="TextkomenteChar"/>
    <w:uiPriority w:val="99"/>
    <w:semiHidden/>
    <w:rsid w:val="0076505F"/>
    <w:pPr>
      <w:spacing w:after="120" w:line="240" w:lineRule="auto"/>
      <w:jc w:val="both"/>
    </w:pPr>
    <w:rPr>
      <w:rFonts w:ascii="Cambria" w:eastAsia="MS ??" w:hAnsi="Cambria" w:cs="Times New Roman"/>
      <w:sz w:val="20"/>
      <w:szCs w:val="20"/>
    </w:rPr>
  </w:style>
  <w:style w:type="character" w:customStyle="1" w:styleId="TextkomenteChar">
    <w:name w:val="Text komentáře Char"/>
    <w:basedOn w:val="Standardnpsmoodstavce"/>
    <w:link w:val="Textkomente"/>
    <w:uiPriority w:val="99"/>
    <w:semiHidden/>
    <w:rsid w:val="0076505F"/>
    <w:rPr>
      <w:rFonts w:ascii="Cambria" w:eastAsia="MS ??" w:hAnsi="Cambria" w:cs="Times New Roman"/>
      <w:kern w:val="0"/>
      <w:sz w:val="20"/>
      <w:szCs w:val="20"/>
    </w:rPr>
  </w:style>
  <w:style w:type="character" w:styleId="Odkaznakoment">
    <w:name w:val="annotation reference"/>
    <w:uiPriority w:val="99"/>
    <w:rsid w:val="0076505F"/>
    <w:rPr>
      <w:rFonts w:cs="Times New Roman"/>
      <w:sz w:val="16"/>
      <w:szCs w:val="16"/>
    </w:rPr>
  </w:style>
  <w:style w:type="table" w:styleId="Mkatabulky">
    <w:name w:val="Table Grid"/>
    <w:basedOn w:val="Normlntabulka"/>
    <w:uiPriority w:val="99"/>
    <w:rsid w:val="0076505F"/>
    <w:pPr>
      <w:spacing w:after="0" w:line="240" w:lineRule="auto"/>
    </w:pPr>
    <w:rPr>
      <w:rFonts w:ascii="Times New Roman" w:eastAsia="MS ??"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76505F"/>
    <w:rPr>
      <w:rFonts w:ascii="Times New Roman" w:hAnsi="Times New Roman"/>
      <w:b/>
      <w:bCs/>
    </w:rPr>
  </w:style>
  <w:style w:type="character" w:customStyle="1" w:styleId="PedmtkomenteChar">
    <w:name w:val="Předmět komentáře Char"/>
    <w:basedOn w:val="TextkomenteChar"/>
    <w:link w:val="Pedmtkomente"/>
    <w:uiPriority w:val="99"/>
    <w:semiHidden/>
    <w:rsid w:val="0076505F"/>
    <w:rPr>
      <w:rFonts w:ascii="Times New Roman" w:eastAsia="MS ??" w:hAnsi="Times New Roman" w:cs="Times New Roman"/>
      <w:b/>
      <w:bCs/>
      <w:kern w:val="0"/>
      <w:sz w:val="20"/>
      <w:szCs w:val="20"/>
    </w:rPr>
  </w:style>
  <w:style w:type="paragraph" w:styleId="Titulek">
    <w:name w:val="caption"/>
    <w:basedOn w:val="Normln"/>
    <w:next w:val="Normln"/>
    <w:semiHidden/>
    <w:unhideWhenUsed/>
    <w:qFormat/>
    <w:rsid w:val="0076505F"/>
    <w:pPr>
      <w:spacing w:after="120" w:line="240" w:lineRule="auto"/>
      <w:jc w:val="both"/>
    </w:pPr>
    <w:rPr>
      <w:rFonts w:ascii="Times New Roman" w:eastAsia="MS ??" w:hAnsi="Times New Roman" w:cs="Times New Roman"/>
      <w:b/>
      <w:bCs/>
      <w:sz w:val="20"/>
      <w:szCs w:val="20"/>
    </w:rPr>
  </w:style>
  <w:style w:type="character" w:customStyle="1" w:styleId="OdstavecseseznamemChar">
    <w:name w:val="Odstavec se seznamem Char"/>
    <w:link w:val="Odstavecseseznamem"/>
    <w:uiPriority w:val="34"/>
    <w:rsid w:val="0076505F"/>
  </w:style>
  <w:style w:type="paragraph" w:styleId="Podnadpis">
    <w:name w:val="Subtitle"/>
    <w:basedOn w:val="Normln"/>
    <w:next w:val="Normln"/>
    <w:link w:val="PodnadpisChar"/>
    <w:uiPriority w:val="11"/>
    <w:qFormat/>
    <w:pPr>
      <w:spacing w:before="240" w:after="200" w:line="276" w:lineRule="auto"/>
    </w:pPr>
    <w:rPr>
      <w:rFonts w:ascii="Cambria" w:eastAsia="Cambria" w:hAnsi="Cambria" w:cs="Cambria"/>
      <w:i/>
      <w:color w:val="4F81BD"/>
      <w:sz w:val="24"/>
      <w:szCs w:val="24"/>
    </w:rPr>
  </w:style>
  <w:style w:type="character" w:customStyle="1" w:styleId="PodnadpisChar">
    <w:name w:val="Podnadpis Char"/>
    <w:basedOn w:val="Standardnpsmoodstavce"/>
    <w:link w:val="Podnadpis"/>
    <w:uiPriority w:val="11"/>
    <w:rsid w:val="0076505F"/>
    <w:rPr>
      <w:rFonts w:ascii="Cambria" w:eastAsia="Times New Roman" w:hAnsi="Cambria" w:cs="Times New Roman"/>
      <w:i/>
      <w:iCs/>
      <w:color w:val="4F81BD"/>
      <w:spacing w:val="15"/>
      <w:kern w:val="0"/>
      <w:sz w:val="24"/>
      <w:szCs w:val="24"/>
    </w:rPr>
  </w:style>
  <w:style w:type="paragraph" w:customStyle="1" w:styleId="Default">
    <w:name w:val="Default"/>
    <w:rsid w:val="0076505F"/>
    <w:pPr>
      <w:autoSpaceDE w:val="0"/>
      <w:autoSpaceDN w:val="0"/>
      <w:adjustRightInd w:val="0"/>
      <w:spacing w:after="0" w:line="240" w:lineRule="auto"/>
    </w:pPr>
    <w:rPr>
      <w:rFonts w:ascii="Wingdings" w:eastAsia="Times New Roman" w:hAnsi="Wingdings" w:cs="Wingdings"/>
      <w:color w:val="000000"/>
      <w:sz w:val="24"/>
      <w:szCs w:val="24"/>
    </w:rPr>
  </w:style>
  <w:style w:type="character" w:customStyle="1" w:styleId="para1">
    <w:name w:val="para1"/>
    <w:rsid w:val="0076505F"/>
    <w:rPr>
      <w:rFonts w:ascii="Arial" w:hAnsi="Arial" w:cs="Arial"/>
      <w:sz w:val="18"/>
      <w:szCs w:val="18"/>
    </w:rPr>
  </w:style>
  <w:style w:type="paragraph" w:customStyle="1" w:styleId="ListParagraph1">
    <w:name w:val="List Paragraph1"/>
    <w:basedOn w:val="Normln"/>
    <w:rsid w:val="0076505F"/>
    <w:pPr>
      <w:widowControl w:val="0"/>
      <w:suppressAutoHyphens/>
      <w:spacing w:after="0" w:line="240" w:lineRule="auto"/>
      <w:ind w:left="720"/>
    </w:pPr>
    <w:rPr>
      <w:rFonts w:ascii="Liberation Serif" w:eastAsia="Arial" w:hAnsi="Liberation Serif" w:cs="Lucida Sans"/>
      <w:kern w:val="1"/>
      <w:sz w:val="24"/>
      <w:szCs w:val="24"/>
      <w:lang w:eastAsia="hi-IN" w:bidi="hi-IN"/>
    </w:rPr>
  </w:style>
  <w:style w:type="character" w:styleId="Zdraznn">
    <w:name w:val="Emphasis"/>
    <w:qFormat/>
    <w:rsid w:val="0076505F"/>
    <w:rPr>
      <w:i/>
      <w:iCs/>
      <w:color w:val="5A5A5A"/>
    </w:rPr>
  </w:style>
  <w:style w:type="paragraph" w:customStyle="1" w:styleId="Obsahtabulky">
    <w:name w:val="Obsah tabulky"/>
    <w:basedOn w:val="Normln"/>
    <w:rsid w:val="0076505F"/>
    <w:pPr>
      <w:widowControl w:val="0"/>
      <w:suppressLineNumbers/>
      <w:suppressAutoHyphens/>
      <w:spacing w:after="0" w:line="240" w:lineRule="auto"/>
    </w:pPr>
    <w:rPr>
      <w:rFonts w:eastAsia="DejaVu Sans"/>
      <w:kern w:val="1"/>
      <w:sz w:val="20"/>
      <w:szCs w:val="20"/>
    </w:rPr>
  </w:style>
  <w:style w:type="paragraph" w:customStyle="1" w:styleId="Nadpistabulky">
    <w:name w:val="Nadpis tabulky"/>
    <w:basedOn w:val="Obsahtabulky"/>
    <w:rsid w:val="0076505F"/>
    <w:pPr>
      <w:jc w:val="center"/>
    </w:pPr>
    <w:rPr>
      <w:b/>
      <w:bCs/>
    </w:rPr>
  </w:style>
  <w:style w:type="paragraph" w:customStyle="1" w:styleId="Tabulka">
    <w:name w:val="Tabulka"/>
    <w:basedOn w:val="Normln"/>
    <w:next w:val="Normln"/>
    <w:qFormat/>
    <w:rsid w:val="0076505F"/>
    <w:pPr>
      <w:numPr>
        <w:numId w:val="11"/>
      </w:numPr>
      <w:spacing w:before="200" w:after="200" w:line="276" w:lineRule="auto"/>
      <w:jc w:val="center"/>
    </w:pPr>
    <w:rPr>
      <w:rFonts w:eastAsia="Times New Roman" w:cs="Times New Roman"/>
      <w:sz w:val="20"/>
      <w:szCs w:val="20"/>
      <w:lang w:bidi="en-US"/>
    </w:rPr>
  </w:style>
  <w:style w:type="table" w:customStyle="1" w:styleId="TableGrid">
    <w:name w:val="TableGrid"/>
    <w:rsid w:val="0076505F"/>
    <w:pPr>
      <w:spacing w:after="0" w:line="240" w:lineRule="auto"/>
    </w:pPr>
    <w:rPr>
      <w:rFonts w:eastAsiaTheme="minorEastAsia"/>
    </w:rPr>
    <w:tblPr>
      <w:tblCellMar>
        <w:top w:w="0" w:type="dxa"/>
        <w:left w:w="0" w:type="dxa"/>
        <w:bottom w:w="0" w:type="dxa"/>
        <w:right w:w="0" w:type="dxa"/>
      </w:tblCellMar>
    </w:tblPr>
  </w:style>
  <w:style w:type="character" w:customStyle="1" w:styleId="UnresolvedMention1">
    <w:name w:val="Unresolved Mention1"/>
    <w:basedOn w:val="Standardnpsmoodstavce"/>
    <w:uiPriority w:val="99"/>
    <w:semiHidden/>
    <w:unhideWhenUsed/>
    <w:rsid w:val="0076505F"/>
    <w:rPr>
      <w:color w:val="808080"/>
      <w:shd w:val="clear" w:color="auto" w:fill="E6E6E6"/>
    </w:rPr>
  </w:style>
  <w:style w:type="character" w:styleId="Sledovanodkaz">
    <w:name w:val="FollowedHyperlink"/>
    <w:basedOn w:val="Standardnpsmoodstavce"/>
    <w:uiPriority w:val="99"/>
    <w:semiHidden/>
    <w:unhideWhenUsed/>
    <w:rsid w:val="0076505F"/>
    <w:rPr>
      <w:color w:val="954F72" w:themeColor="followedHyperlink"/>
      <w:u w:val="single"/>
    </w:rPr>
  </w:style>
  <w:style w:type="paragraph" w:customStyle="1" w:styleId="PFI-odstavec">
    <w:name w:val="PFI-odstavec"/>
    <w:basedOn w:val="Normln"/>
    <w:link w:val="PFI-odstavecChar"/>
    <w:uiPriority w:val="99"/>
    <w:rsid w:val="0076505F"/>
    <w:pPr>
      <w:tabs>
        <w:tab w:val="num" w:pos="680"/>
      </w:tabs>
      <w:suppressAutoHyphens/>
      <w:spacing w:after="120" w:line="240" w:lineRule="auto"/>
      <w:jc w:val="both"/>
    </w:pPr>
    <w:rPr>
      <w:rFonts w:ascii="Heuristica" w:eastAsia="Times New Roman" w:hAnsi="Heuristica" w:cs="Times New Roman"/>
      <w:szCs w:val="24"/>
      <w:lang w:eastAsia="ar-SA"/>
    </w:rPr>
  </w:style>
  <w:style w:type="character" w:customStyle="1" w:styleId="PFI-odstavecChar">
    <w:name w:val="PFI-odstavec Char"/>
    <w:link w:val="PFI-odstavec"/>
    <w:uiPriority w:val="99"/>
    <w:rsid w:val="0076505F"/>
    <w:rPr>
      <w:rFonts w:ascii="Heuristica" w:eastAsia="Times New Roman" w:hAnsi="Heuristica" w:cs="Times New Roman"/>
      <w:kern w:val="0"/>
      <w:szCs w:val="24"/>
      <w:lang w:eastAsia="ar-SA"/>
    </w:rPr>
  </w:style>
  <w:style w:type="paragraph" w:customStyle="1" w:styleId="PFI-pismeno">
    <w:name w:val="PFI-pismeno"/>
    <w:basedOn w:val="PFI-odstavec"/>
    <w:rsid w:val="0076505F"/>
    <w:pPr>
      <w:tabs>
        <w:tab w:val="clear" w:pos="680"/>
      </w:tabs>
      <w:ind w:left="1134" w:hanging="850"/>
    </w:pPr>
  </w:style>
  <w:style w:type="paragraph" w:customStyle="1" w:styleId="PFI-msk">
    <w:name w:val="PFI-římské"/>
    <w:basedOn w:val="PFI-pismeno"/>
    <w:rsid w:val="0076505F"/>
    <w:pPr>
      <w:tabs>
        <w:tab w:val="num" w:pos="1701"/>
      </w:tabs>
      <w:ind w:firstLine="0"/>
    </w:pPr>
  </w:style>
  <w:style w:type="character" w:customStyle="1" w:styleId="Nevyeenzmnka1">
    <w:name w:val="Nevyřešená zmínka1"/>
    <w:basedOn w:val="Standardnpsmoodstavce"/>
    <w:uiPriority w:val="99"/>
    <w:semiHidden/>
    <w:unhideWhenUsed/>
    <w:rsid w:val="0076505F"/>
    <w:rPr>
      <w:color w:val="605E5C"/>
      <w:shd w:val="clear" w:color="auto" w:fill="E1DFDD"/>
    </w:rPr>
  </w:style>
  <w:style w:type="character" w:customStyle="1" w:styleId="UnresolvedMention2">
    <w:name w:val="Unresolved Mention2"/>
    <w:basedOn w:val="Standardnpsmoodstavce"/>
    <w:uiPriority w:val="99"/>
    <w:semiHidden/>
    <w:unhideWhenUsed/>
    <w:rsid w:val="0076505F"/>
    <w:rPr>
      <w:color w:val="605E5C"/>
      <w:shd w:val="clear" w:color="auto" w:fill="E1DFDD"/>
    </w:rPr>
  </w:style>
  <w:style w:type="character" w:customStyle="1" w:styleId="UnresolvedMention">
    <w:name w:val="Unresolved Mention"/>
    <w:basedOn w:val="Standardnpsmoodstavce"/>
    <w:uiPriority w:val="99"/>
    <w:semiHidden/>
    <w:unhideWhenUsed/>
    <w:rsid w:val="0076505F"/>
    <w:rPr>
      <w:color w:val="605E5C"/>
      <w:shd w:val="clear" w:color="auto" w:fill="E1DFDD"/>
    </w:rPr>
  </w:style>
  <w:style w:type="paragraph" w:customStyle="1" w:styleId="Cislovani1">
    <w:name w:val="Cislovani 1"/>
    <w:basedOn w:val="Normln"/>
    <w:next w:val="Normln"/>
    <w:rsid w:val="004B42D9"/>
    <w:pPr>
      <w:keepNext/>
      <w:tabs>
        <w:tab w:val="num" w:pos="720"/>
      </w:tabs>
      <w:spacing w:before="480" w:after="120" w:line="264" w:lineRule="auto"/>
      <w:ind w:left="720" w:hanging="720"/>
    </w:pPr>
    <w:rPr>
      <w:rFonts w:ascii="Segoe UI" w:eastAsia="Times New Roman" w:hAnsi="Segoe UI" w:cs="Times New Roman"/>
      <w:b/>
      <w:caps/>
      <w:sz w:val="24"/>
      <w:szCs w:val="20"/>
    </w:rPr>
  </w:style>
  <w:style w:type="paragraph" w:customStyle="1" w:styleId="Cislovani2">
    <w:name w:val="Cislovani 2"/>
    <w:basedOn w:val="Normln"/>
    <w:rsid w:val="004B42D9"/>
    <w:pPr>
      <w:keepNext/>
      <w:numPr>
        <w:ilvl w:val="1"/>
        <w:numId w:val="12"/>
      </w:numPr>
      <w:spacing w:before="240" w:after="120" w:line="264" w:lineRule="auto"/>
      <w:jc w:val="both"/>
    </w:pPr>
    <w:rPr>
      <w:rFonts w:ascii="Segoe UI" w:eastAsia="Times New Roman" w:hAnsi="Segoe UI" w:cs="Times New Roman"/>
      <w:b/>
      <w:sz w:val="20"/>
      <w:szCs w:val="20"/>
    </w:rPr>
  </w:style>
  <w:style w:type="paragraph" w:customStyle="1" w:styleId="Cislovani3">
    <w:name w:val="Cislovani 3"/>
    <w:basedOn w:val="Normln"/>
    <w:rsid w:val="004B42D9"/>
    <w:pPr>
      <w:numPr>
        <w:ilvl w:val="2"/>
        <w:numId w:val="12"/>
      </w:numPr>
      <w:spacing w:before="120" w:after="120" w:line="264" w:lineRule="auto"/>
      <w:jc w:val="both"/>
    </w:pPr>
    <w:rPr>
      <w:rFonts w:ascii="Segoe UI" w:eastAsia="Times New Roman" w:hAnsi="Segoe UI" w:cs="Times New Roman"/>
      <w:b/>
      <w:sz w:val="20"/>
      <w:szCs w:val="20"/>
    </w:rPr>
  </w:style>
  <w:style w:type="paragraph" w:customStyle="1" w:styleId="Cislovani4">
    <w:name w:val="Cislovani 4"/>
    <w:basedOn w:val="Normln"/>
    <w:rsid w:val="004B42D9"/>
    <w:pPr>
      <w:numPr>
        <w:ilvl w:val="3"/>
        <w:numId w:val="12"/>
      </w:numPr>
      <w:spacing w:before="120" w:after="120" w:line="264" w:lineRule="auto"/>
      <w:jc w:val="both"/>
    </w:pPr>
    <w:rPr>
      <w:rFonts w:ascii="Segoe UI" w:eastAsia="Times New Roman" w:hAnsi="Segoe UI" w:cs="Times New Roman"/>
      <w:sz w:val="20"/>
      <w:szCs w:val="20"/>
    </w:rPr>
  </w:style>
  <w:style w:type="paragraph" w:customStyle="1" w:styleId="Cislovani5">
    <w:name w:val="Cislovani 5"/>
    <w:basedOn w:val="Cislovani4"/>
    <w:rsid w:val="004B42D9"/>
    <w:pPr>
      <w:numPr>
        <w:ilvl w:val="4"/>
      </w:numPr>
    </w:pPr>
    <w:rPr>
      <w:i/>
    </w:rPr>
  </w:style>
  <w:style w:type="character" w:customStyle="1" w:styleId="normaltextrun">
    <w:name w:val="normaltextrun"/>
    <w:basedOn w:val="Standardnpsmoodstavce"/>
    <w:rsid w:val="0053458F"/>
  </w:style>
  <w:style w:type="character" w:customStyle="1" w:styleId="eop">
    <w:name w:val="eop"/>
    <w:basedOn w:val="Standardnpsmoodstavce"/>
    <w:rsid w:val="0053458F"/>
  </w:style>
  <w:style w:type="paragraph" w:customStyle="1" w:styleId="paragraph">
    <w:name w:val="paragraph"/>
    <w:basedOn w:val="Normln"/>
    <w:rsid w:val="00572C6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paragraph" w:styleId="Bezmezer">
    <w:name w:val="No Spacing"/>
    <w:uiPriority w:val="1"/>
    <w:qFormat/>
    <w:rsid w:val="001822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86119">
      <w:bodyDiv w:val="1"/>
      <w:marLeft w:val="0"/>
      <w:marRight w:val="0"/>
      <w:marTop w:val="0"/>
      <w:marBottom w:val="0"/>
      <w:divBdr>
        <w:top w:val="none" w:sz="0" w:space="0" w:color="auto"/>
        <w:left w:val="none" w:sz="0" w:space="0" w:color="auto"/>
        <w:bottom w:val="none" w:sz="0" w:space="0" w:color="auto"/>
        <w:right w:val="none" w:sz="0" w:space="0" w:color="auto"/>
      </w:divBdr>
    </w:div>
    <w:div w:id="248389863">
      <w:bodyDiv w:val="1"/>
      <w:marLeft w:val="0"/>
      <w:marRight w:val="0"/>
      <w:marTop w:val="0"/>
      <w:marBottom w:val="0"/>
      <w:divBdr>
        <w:top w:val="none" w:sz="0" w:space="0" w:color="auto"/>
        <w:left w:val="none" w:sz="0" w:space="0" w:color="auto"/>
        <w:bottom w:val="none" w:sz="0" w:space="0" w:color="auto"/>
        <w:right w:val="none" w:sz="0" w:space="0" w:color="auto"/>
      </w:divBdr>
    </w:div>
    <w:div w:id="386102903">
      <w:bodyDiv w:val="1"/>
      <w:marLeft w:val="0"/>
      <w:marRight w:val="0"/>
      <w:marTop w:val="0"/>
      <w:marBottom w:val="0"/>
      <w:divBdr>
        <w:top w:val="none" w:sz="0" w:space="0" w:color="auto"/>
        <w:left w:val="none" w:sz="0" w:space="0" w:color="auto"/>
        <w:bottom w:val="none" w:sz="0" w:space="0" w:color="auto"/>
        <w:right w:val="none" w:sz="0" w:space="0" w:color="auto"/>
      </w:divBdr>
    </w:div>
    <w:div w:id="690567917">
      <w:bodyDiv w:val="1"/>
      <w:marLeft w:val="0"/>
      <w:marRight w:val="0"/>
      <w:marTop w:val="0"/>
      <w:marBottom w:val="0"/>
      <w:divBdr>
        <w:top w:val="none" w:sz="0" w:space="0" w:color="auto"/>
        <w:left w:val="none" w:sz="0" w:space="0" w:color="auto"/>
        <w:bottom w:val="none" w:sz="0" w:space="0" w:color="auto"/>
        <w:right w:val="none" w:sz="0" w:space="0" w:color="auto"/>
      </w:divBdr>
    </w:div>
    <w:div w:id="696125572">
      <w:bodyDiv w:val="1"/>
      <w:marLeft w:val="0"/>
      <w:marRight w:val="0"/>
      <w:marTop w:val="0"/>
      <w:marBottom w:val="0"/>
      <w:divBdr>
        <w:top w:val="none" w:sz="0" w:space="0" w:color="auto"/>
        <w:left w:val="none" w:sz="0" w:space="0" w:color="auto"/>
        <w:bottom w:val="none" w:sz="0" w:space="0" w:color="auto"/>
        <w:right w:val="none" w:sz="0" w:space="0" w:color="auto"/>
      </w:divBdr>
    </w:div>
    <w:div w:id="1064833148">
      <w:bodyDiv w:val="1"/>
      <w:marLeft w:val="0"/>
      <w:marRight w:val="0"/>
      <w:marTop w:val="0"/>
      <w:marBottom w:val="0"/>
      <w:divBdr>
        <w:top w:val="none" w:sz="0" w:space="0" w:color="auto"/>
        <w:left w:val="none" w:sz="0" w:space="0" w:color="auto"/>
        <w:bottom w:val="none" w:sz="0" w:space="0" w:color="auto"/>
        <w:right w:val="none" w:sz="0" w:space="0" w:color="auto"/>
      </w:divBdr>
    </w:div>
    <w:div w:id="1156724951">
      <w:bodyDiv w:val="1"/>
      <w:marLeft w:val="0"/>
      <w:marRight w:val="0"/>
      <w:marTop w:val="0"/>
      <w:marBottom w:val="0"/>
      <w:divBdr>
        <w:top w:val="none" w:sz="0" w:space="0" w:color="auto"/>
        <w:left w:val="none" w:sz="0" w:space="0" w:color="auto"/>
        <w:bottom w:val="none" w:sz="0" w:space="0" w:color="auto"/>
        <w:right w:val="none" w:sz="0" w:space="0" w:color="auto"/>
      </w:divBdr>
    </w:div>
    <w:div w:id="1419209053">
      <w:bodyDiv w:val="1"/>
      <w:marLeft w:val="0"/>
      <w:marRight w:val="0"/>
      <w:marTop w:val="0"/>
      <w:marBottom w:val="0"/>
      <w:divBdr>
        <w:top w:val="none" w:sz="0" w:space="0" w:color="auto"/>
        <w:left w:val="none" w:sz="0" w:space="0" w:color="auto"/>
        <w:bottom w:val="none" w:sz="0" w:space="0" w:color="auto"/>
        <w:right w:val="none" w:sz="0" w:space="0" w:color="auto"/>
      </w:divBdr>
    </w:div>
    <w:div w:id="15812074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tandardkonektivity.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irop.mmr.cz/getmedia/36c80ac4-db39-48f4-a730-4a4bea8f65aa/Standard-konektivity_overeni-a-kontrola_cerven-2017_final.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du.cz/digitalizujeme/standard-konektivity-sko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yC7M0SiZsuh2mxrBINoS8QO28Q==">CgMxLjAyCmlkLjMwajB6bGwyCWlkLmdqZGd4czIKaWQuMWZvYjl0ZTIKaWQuM3pueXNoNzIJaC4yZXQ5MnAwMglpZC50eWpjd3QyCWguM2R5NnZrbTIJaC4xdDNoNXNmMgloLjRkMzRvZzgyCWguMnM4ZXlvMTIKaWQuMTdkcDh2dTIKaWQuM3JkY3JqbjIKaWQuMjZpbjFyZzIJaWQubG54Yno5OAByITFzQ09WWV82RHFVM1NXZ181ajN2bnZRNEI4cXEtRHhUVA==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F7FE45D-56EA-43DC-95AA-D97406E9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23</Pages>
  <Words>9101</Words>
  <Characters>53698</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Beneš</dc:creator>
  <cp:lastModifiedBy>Nikola Killingerová</cp:lastModifiedBy>
  <cp:revision>80</cp:revision>
  <cp:lastPrinted>2024-03-27T11:00:00Z</cp:lastPrinted>
  <dcterms:created xsi:type="dcterms:W3CDTF">2024-02-29T15:01:00Z</dcterms:created>
  <dcterms:modified xsi:type="dcterms:W3CDTF">2024-10-03T11:12:00Z</dcterms:modified>
</cp:coreProperties>
</file>